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CD" w:rsidRDefault="00A33BCD" w:rsidP="00A33BCD">
      <w:pPr>
        <w:pStyle w:val="a4"/>
        <w:jc w:val="right"/>
        <w:rPr>
          <w:b/>
          <w:lang w:val="uk-UA"/>
        </w:rPr>
      </w:pPr>
      <w:r>
        <w:rPr>
          <w:b/>
          <w:lang w:val="uk-UA"/>
        </w:rPr>
        <w:t>07.05.2021</w:t>
      </w:r>
      <w:bookmarkStart w:id="0" w:name="_GoBack"/>
      <w:bookmarkEnd w:id="0"/>
    </w:p>
    <w:p w:rsidR="007972FF" w:rsidRDefault="007972FF" w:rsidP="007972FF">
      <w:pPr>
        <w:pStyle w:val="a4"/>
        <w:jc w:val="center"/>
        <w:rPr>
          <w:b/>
        </w:rPr>
      </w:pPr>
      <w:r>
        <w:rPr>
          <w:b/>
          <w:lang w:val="uk-UA"/>
        </w:rPr>
        <w:t>Аналіз</w:t>
      </w:r>
    </w:p>
    <w:p w:rsidR="007972FF" w:rsidRDefault="007972FF" w:rsidP="007972F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регуляторного впливу про</w:t>
      </w:r>
      <w:r w:rsidR="00EC28D0">
        <w:rPr>
          <w:rFonts w:ascii="Times New Roman" w:hAnsi="Times New Roman"/>
          <w:b/>
          <w:sz w:val="24"/>
          <w:szCs w:val="24"/>
          <w:lang w:val="uk-UA"/>
        </w:rPr>
        <w:t>е</w:t>
      </w:r>
      <w:r>
        <w:rPr>
          <w:rFonts w:ascii="Times New Roman" w:hAnsi="Times New Roman"/>
          <w:b/>
          <w:sz w:val="24"/>
          <w:szCs w:val="24"/>
          <w:lang w:val="uk-UA"/>
        </w:rPr>
        <w:t>кту рішення</w:t>
      </w:r>
      <w:r w:rsidR="00E42487">
        <w:rPr>
          <w:rFonts w:ascii="Times New Roman" w:hAnsi="Times New Roman"/>
          <w:b/>
          <w:sz w:val="24"/>
          <w:szCs w:val="24"/>
          <w:lang w:val="uk-UA"/>
        </w:rPr>
        <w:t xml:space="preserve"> Глухівської</w:t>
      </w:r>
    </w:p>
    <w:p w:rsidR="007972FF" w:rsidRDefault="007972FF" w:rsidP="007972FF">
      <w:pPr>
        <w:spacing w:line="240" w:lineRule="auto"/>
        <w:jc w:val="center"/>
        <w:rPr>
          <w:rFonts w:ascii="Times New Roman" w:hAnsi="Times New Roman"/>
          <w:b/>
          <w:i/>
          <w:sz w:val="24"/>
          <w:szCs w:val="24"/>
          <w:lang w:val="uk-UA"/>
        </w:rPr>
      </w:pPr>
      <w:r>
        <w:rPr>
          <w:rFonts w:ascii="Times New Roman" w:hAnsi="Times New Roman"/>
          <w:b/>
          <w:sz w:val="24"/>
          <w:szCs w:val="24"/>
          <w:lang w:val="uk-UA"/>
        </w:rPr>
        <w:t>міської ради «</w:t>
      </w:r>
      <w:r>
        <w:rPr>
          <w:rFonts w:ascii="Times New Roman" w:hAnsi="Times New Roman"/>
          <w:b/>
          <w:sz w:val="24"/>
          <w:szCs w:val="24"/>
        </w:rPr>
        <w:t xml:space="preserve">Про </w:t>
      </w:r>
      <w:r w:rsidRPr="00324CE6">
        <w:rPr>
          <w:rFonts w:ascii="Times New Roman" w:hAnsi="Times New Roman"/>
          <w:b/>
          <w:sz w:val="24"/>
          <w:szCs w:val="24"/>
          <w:lang w:val="uk-UA"/>
        </w:rPr>
        <w:t>встановлення</w:t>
      </w:r>
      <w:r>
        <w:rPr>
          <w:rFonts w:ascii="Times New Roman" w:hAnsi="Times New Roman"/>
          <w:b/>
          <w:sz w:val="24"/>
          <w:szCs w:val="24"/>
        </w:rPr>
        <w:t xml:space="preserve"> </w:t>
      </w:r>
      <w:r w:rsidR="00E42487" w:rsidRPr="00E42487">
        <w:rPr>
          <w:rFonts w:ascii="Times New Roman" w:hAnsi="Times New Roman"/>
          <w:b/>
          <w:lang w:val="uk-UA"/>
        </w:rPr>
        <w:t>став</w:t>
      </w:r>
      <w:r w:rsidR="00E42487">
        <w:rPr>
          <w:rFonts w:ascii="Times New Roman" w:hAnsi="Times New Roman"/>
          <w:b/>
          <w:lang w:val="uk-UA"/>
        </w:rPr>
        <w:t>о</w:t>
      </w:r>
      <w:r w:rsidR="00E42487" w:rsidRPr="00E42487">
        <w:rPr>
          <w:rFonts w:ascii="Times New Roman" w:hAnsi="Times New Roman"/>
          <w:b/>
          <w:lang w:val="uk-UA"/>
        </w:rPr>
        <w:t>к єдиного податку для фізичних осіб</w:t>
      </w:r>
      <w:r w:rsidR="00E42487">
        <w:rPr>
          <w:rFonts w:ascii="Times New Roman" w:hAnsi="Times New Roman"/>
          <w:b/>
          <w:lang w:val="uk-UA"/>
        </w:rPr>
        <w:t xml:space="preserve"> - </w:t>
      </w:r>
      <w:r w:rsidR="00E42487" w:rsidRPr="00E42487">
        <w:rPr>
          <w:rFonts w:ascii="Times New Roman" w:hAnsi="Times New Roman"/>
          <w:b/>
          <w:lang w:val="uk-UA"/>
        </w:rPr>
        <w:t>підприємців при спрощеній системі оподаткування</w:t>
      </w:r>
      <w:r w:rsidRPr="00E42487">
        <w:rPr>
          <w:rFonts w:ascii="Times New Roman" w:hAnsi="Times New Roman"/>
          <w:b/>
          <w:i/>
          <w:sz w:val="24"/>
          <w:szCs w:val="24"/>
          <w:lang w:val="uk-UA"/>
        </w:rPr>
        <w:t>»</w:t>
      </w:r>
    </w:p>
    <w:p w:rsidR="007972FF" w:rsidRDefault="007972FF" w:rsidP="00433307">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Аналіз регуляторного впливу про</w:t>
      </w:r>
      <w:r w:rsidR="00EC28D0">
        <w:rPr>
          <w:rFonts w:ascii="Times New Roman" w:hAnsi="Times New Roman"/>
          <w:sz w:val="24"/>
          <w:szCs w:val="24"/>
          <w:lang w:val="uk-UA"/>
        </w:rPr>
        <w:t>е</w:t>
      </w:r>
      <w:r>
        <w:rPr>
          <w:rFonts w:ascii="Times New Roman" w:hAnsi="Times New Roman"/>
          <w:sz w:val="24"/>
          <w:szCs w:val="24"/>
          <w:lang w:val="uk-UA"/>
        </w:rPr>
        <w:t xml:space="preserve">кту рішення </w:t>
      </w:r>
      <w:r w:rsidR="00E42487">
        <w:rPr>
          <w:rFonts w:ascii="Times New Roman" w:hAnsi="Times New Roman"/>
          <w:sz w:val="24"/>
          <w:szCs w:val="24"/>
          <w:lang w:val="uk-UA"/>
        </w:rPr>
        <w:t>Глухівської</w:t>
      </w:r>
      <w:r>
        <w:rPr>
          <w:rFonts w:ascii="Times New Roman" w:hAnsi="Times New Roman"/>
          <w:sz w:val="24"/>
          <w:szCs w:val="24"/>
          <w:lang w:val="uk-UA"/>
        </w:rPr>
        <w:t xml:space="preserve"> міської </w:t>
      </w:r>
      <w:r w:rsidR="00E42487">
        <w:rPr>
          <w:rFonts w:ascii="Times New Roman" w:hAnsi="Times New Roman"/>
          <w:sz w:val="24"/>
          <w:szCs w:val="24"/>
          <w:lang w:val="uk-UA"/>
        </w:rPr>
        <w:t>ради</w:t>
      </w:r>
      <w:r>
        <w:rPr>
          <w:rFonts w:ascii="Times New Roman" w:hAnsi="Times New Roman"/>
          <w:noProof/>
          <w:sz w:val="24"/>
          <w:szCs w:val="24"/>
          <w:lang w:val="uk-UA"/>
        </w:rPr>
        <w:t xml:space="preserve"> </w:t>
      </w:r>
      <w:r w:rsidR="00E42487">
        <w:rPr>
          <w:rFonts w:ascii="Times New Roman" w:hAnsi="Times New Roman"/>
          <w:noProof/>
          <w:sz w:val="24"/>
          <w:szCs w:val="24"/>
          <w:lang w:val="uk-UA"/>
        </w:rPr>
        <w:t>«Про встановлення ставок єдиного податку для фізичних осіб-підприємців</w:t>
      </w:r>
      <w:r w:rsidR="00324CE6">
        <w:rPr>
          <w:rFonts w:ascii="Times New Roman" w:hAnsi="Times New Roman"/>
          <w:noProof/>
          <w:sz w:val="24"/>
          <w:szCs w:val="24"/>
          <w:lang w:val="uk-UA"/>
        </w:rPr>
        <w:t xml:space="preserve"> при спрощеній системі оподаткування</w:t>
      </w:r>
      <w:r w:rsidR="004F5C71">
        <w:rPr>
          <w:rFonts w:ascii="Times New Roman" w:hAnsi="Times New Roman"/>
          <w:noProof/>
          <w:sz w:val="24"/>
          <w:szCs w:val="24"/>
          <w:lang w:val="uk-UA"/>
        </w:rPr>
        <w:t xml:space="preserve"> на території Глухівської міської ради</w:t>
      </w:r>
      <w:r w:rsidR="00324CE6">
        <w:rPr>
          <w:rFonts w:ascii="Times New Roman" w:hAnsi="Times New Roman"/>
          <w:noProof/>
          <w:sz w:val="24"/>
          <w:szCs w:val="24"/>
          <w:lang w:val="uk-UA"/>
        </w:rPr>
        <w:t>»</w:t>
      </w:r>
      <w:r>
        <w:rPr>
          <w:rFonts w:ascii="Times New Roman" w:hAnsi="Times New Roman"/>
          <w:sz w:val="24"/>
          <w:szCs w:val="24"/>
          <w:lang w:val="uk-UA"/>
        </w:rPr>
        <w:t xml:space="preserve">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від 11.03.04 №</w:t>
      </w:r>
      <w:r w:rsidR="00324CE6">
        <w:rPr>
          <w:rFonts w:ascii="Times New Roman" w:hAnsi="Times New Roman"/>
          <w:sz w:val="24"/>
          <w:szCs w:val="24"/>
          <w:lang w:val="uk-UA"/>
        </w:rPr>
        <w:t xml:space="preserve"> </w:t>
      </w:r>
      <w:r>
        <w:rPr>
          <w:rFonts w:ascii="Times New Roman" w:hAnsi="Times New Roman"/>
          <w:sz w:val="24"/>
          <w:szCs w:val="24"/>
          <w:lang w:val="uk-UA"/>
        </w:rPr>
        <w:t>308 із змінами.</w:t>
      </w:r>
    </w:p>
    <w:p w:rsidR="007972FF" w:rsidRDefault="007972FF" w:rsidP="00433307">
      <w:pPr>
        <w:pStyle w:val="3"/>
        <w:spacing w:before="0" w:beforeAutospacing="0" w:after="0" w:afterAutospacing="0"/>
        <w:jc w:val="center"/>
        <w:rPr>
          <w:sz w:val="24"/>
          <w:szCs w:val="24"/>
          <w:lang w:val="uk-UA"/>
        </w:rPr>
      </w:pPr>
      <w:r>
        <w:rPr>
          <w:sz w:val="24"/>
          <w:szCs w:val="24"/>
          <w:lang w:val="uk-UA"/>
        </w:rPr>
        <w:t>I. Визначення проблеми</w:t>
      </w:r>
    </w:p>
    <w:p w:rsidR="007972FF" w:rsidRPr="00324CE6" w:rsidRDefault="007972FF" w:rsidP="007972FF">
      <w:pPr>
        <w:spacing w:after="0" w:line="240" w:lineRule="auto"/>
        <w:ind w:firstLine="567"/>
        <w:jc w:val="both"/>
        <w:rPr>
          <w:rFonts w:ascii="Times New Roman" w:hAnsi="Times New Roman"/>
          <w:sz w:val="24"/>
          <w:szCs w:val="24"/>
          <w:lang w:val="uk-UA"/>
        </w:rPr>
      </w:pPr>
      <w:r w:rsidRPr="00324CE6">
        <w:rPr>
          <w:rFonts w:ascii="Times New Roman" w:hAnsi="Times New Roman"/>
          <w:sz w:val="24"/>
          <w:szCs w:val="24"/>
          <w:lang w:val="uk-UA"/>
        </w:rPr>
        <w:t xml:space="preserve">Відповідно до статті 10 Податкового кодексу України визначено перелік місцевих податків і зборів. Згідно зі статтею 12 Податкового кодексу України місцеві ради встановлюють місцеві податки і збори. </w:t>
      </w:r>
    </w:p>
    <w:p w:rsidR="007972FF" w:rsidRPr="00324CE6" w:rsidRDefault="007972FF" w:rsidP="007972FF">
      <w:pPr>
        <w:spacing w:after="0" w:line="240" w:lineRule="auto"/>
        <w:ind w:firstLine="567"/>
        <w:jc w:val="both"/>
        <w:rPr>
          <w:rFonts w:ascii="Times New Roman" w:hAnsi="Times New Roman"/>
          <w:sz w:val="24"/>
          <w:szCs w:val="24"/>
          <w:lang w:val="uk-UA"/>
        </w:rPr>
      </w:pPr>
      <w:r w:rsidRPr="00324CE6">
        <w:rPr>
          <w:rFonts w:ascii="Times New Roman" w:hAnsi="Times New Roman"/>
          <w:sz w:val="24"/>
          <w:szCs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 </w:t>
      </w:r>
    </w:p>
    <w:p w:rsidR="007972FF" w:rsidRPr="00324CE6" w:rsidRDefault="007972FF" w:rsidP="007972FF">
      <w:pPr>
        <w:pStyle w:val="rvps2"/>
        <w:shd w:val="clear" w:color="auto" w:fill="FFFFFF"/>
        <w:spacing w:before="0" w:beforeAutospacing="0" w:after="0" w:afterAutospacing="0"/>
        <w:ind w:firstLine="720"/>
        <w:jc w:val="both"/>
        <w:rPr>
          <w:rStyle w:val="12"/>
          <w:rFonts w:ascii="Times New Roman" w:hAnsi="Times New Roman"/>
          <w:lang w:eastAsia="uk-UA"/>
        </w:rPr>
      </w:pPr>
      <w:r w:rsidRPr="00324CE6">
        <w:rPr>
          <w:rStyle w:val="12"/>
          <w:rFonts w:ascii="Times New Roman" w:hAnsi="Times New Roman"/>
          <w:lang w:val="uk-UA" w:eastAsia="uk-UA"/>
        </w:rPr>
        <w:t xml:space="preserve">Відповідно до статей 291, 293 </w:t>
      </w:r>
      <w:r w:rsidRPr="00324CE6">
        <w:rPr>
          <w:lang w:val="uk-UA"/>
        </w:rPr>
        <w:t>Податкового кодексу України</w:t>
      </w:r>
      <w:r w:rsidRPr="00324CE6">
        <w:rPr>
          <w:rStyle w:val="12"/>
          <w:rFonts w:ascii="Times New Roman" w:hAnsi="Times New Roman"/>
          <w:lang w:val="uk-UA" w:eastAsia="uk-UA"/>
        </w:rPr>
        <w:t xml:space="preserve"> органами місцевого самоврядування розміри ставок єдиного податку встановлюються для суб'єктів господарювання, які застосовують спрощену систему оподаткування, обліку та звітності. Вони належать до таких груп платників єдиного податку:</w:t>
      </w:r>
    </w:p>
    <w:p w:rsidR="007972FF" w:rsidRPr="00F50B4F" w:rsidRDefault="00F50B4F" w:rsidP="007972FF">
      <w:pPr>
        <w:pStyle w:val="rvps2"/>
        <w:shd w:val="clear" w:color="auto" w:fill="FFFFFF"/>
        <w:spacing w:before="0" w:beforeAutospacing="0" w:after="0" w:afterAutospacing="0"/>
        <w:ind w:firstLine="720"/>
        <w:jc w:val="both"/>
        <w:rPr>
          <w:rStyle w:val="12"/>
          <w:rFonts w:ascii="Times New Roman" w:hAnsi="Times New Roman"/>
          <w:lang w:val="uk-UA" w:eastAsia="uk-UA"/>
        </w:rPr>
      </w:pPr>
      <w:bookmarkStart w:id="1" w:name="n6951"/>
      <w:bookmarkEnd w:id="1"/>
      <w:r w:rsidRPr="00F50B4F">
        <w:rPr>
          <w:rStyle w:val="12"/>
          <w:rFonts w:ascii="Times New Roman" w:hAnsi="Times New Roman"/>
          <w:lang w:val="uk-UA" w:eastAsia="uk-UA"/>
        </w:rPr>
        <w:t>1)</w:t>
      </w:r>
      <w:r w:rsidR="007972FF" w:rsidRPr="00F50B4F">
        <w:rPr>
          <w:rStyle w:val="12"/>
          <w:rFonts w:ascii="Times New Roman" w:hAnsi="Times New Roman"/>
          <w:lang w:val="uk-UA" w:eastAsia="uk-UA"/>
        </w:rPr>
        <w:t xml:space="preserve"> </w:t>
      </w:r>
      <w:r w:rsidR="007972FF" w:rsidRPr="00F50B4F">
        <w:rPr>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rsidR="007972FF" w:rsidRPr="007972FF" w:rsidRDefault="00F50B4F" w:rsidP="00F50B4F">
      <w:pPr>
        <w:pStyle w:val="rvps2"/>
        <w:shd w:val="clear" w:color="auto" w:fill="FFFFFF"/>
        <w:spacing w:before="0" w:beforeAutospacing="0" w:after="0" w:afterAutospacing="0"/>
        <w:ind w:firstLine="709"/>
        <w:jc w:val="both"/>
        <w:rPr>
          <w:lang w:val="uk-UA"/>
        </w:rPr>
      </w:pPr>
      <w:bookmarkStart w:id="2" w:name="n11965"/>
      <w:bookmarkStart w:id="3" w:name="n6952"/>
      <w:bookmarkEnd w:id="2"/>
      <w:bookmarkEnd w:id="3"/>
      <w:r w:rsidRPr="00F50B4F">
        <w:rPr>
          <w:rStyle w:val="12"/>
          <w:rFonts w:ascii="Times New Roman" w:hAnsi="Times New Roman"/>
          <w:lang w:val="uk-UA" w:eastAsia="uk-UA"/>
        </w:rPr>
        <w:t>2)</w:t>
      </w:r>
      <w:r>
        <w:rPr>
          <w:rStyle w:val="12"/>
          <w:rFonts w:ascii="Times New Roman" w:hAnsi="Times New Roman"/>
          <w:lang w:val="uk-UA" w:eastAsia="uk-UA"/>
        </w:rPr>
        <w:t xml:space="preserve"> </w:t>
      </w:r>
      <w:r w:rsidR="007972FF" w:rsidRPr="00F50B4F">
        <w:rPr>
          <w:lang w:val="uk-UA"/>
        </w:rPr>
        <w:t>друга група - фізичні особи - підприємці, які здійснюють господарську діяльність з</w:t>
      </w:r>
      <w:r w:rsidR="007972FF">
        <w:rPr>
          <w:lang w:val="uk-UA"/>
        </w:rPr>
        <w:t xml:space="preserve">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bookmarkStart w:id="4" w:name="n6953"/>
      <w:bookmarkEnd w:id="4"/>
    </w:p>
    <w:p w:rsidR="007972FF" w:rsidRDefault="007972FF" w:rsidP="00F50B4F">
      <w:pPr>
        <w:pStyle w:val="rvps2"/>
        <w:shd w:val="clear" w:color="auto" w:fill="FFFFFF"/>
        <w:spacing w:before="0" w:beforeAutospacing="0" w:after="0" w:afterAutospacing="0"/>
        <w:ind w:firstLine="709"/>
        <w:jc w:val="both"/>
      </w:pPr>
      <w:r>
        <w:t xml:space="preserve">не </w:t>
      </w:r>
      <w:proofErr w:type="spellStart"/>
      <w:r>
        <w:t>використовують</w:t>
      </w:r>
      <w:proofErr w:type="spellEnd"/>
      <w:r>
        <w:t xml:space="preserve"> </w:t>
      </w:r>
      <w:proofErr w:type="spellStart"/>
      <w:r>
        <w:t>працю</w:t>
      </w:r>
      <w:proofErr w:type="spellEnd"/>
      <w:r>
        <w:t xml:space="preserve"> </w:t>
      </w:r>
      <w:proofErr w:type="spellStart"/>
      <w:r>
        <w:t>найманих</w:t>
      </w:r>
      <w:proofErr w:type="spellEnd"/>
      <w:r>
        <w:t xml:space="preserve"> </w:t>
      </w:r>
      <w:proofErr w:type="spellStart"/>
      <w:proofErr w:type="gramStart"/>
      <w:r>
        <w:t>осіб</w:t>
      </w:r>
      <w:proofErr w:type="spellEnd"/>
      <w:proofErr w:type="gramEnd"/>
      <w:r>
        <w:t xml:space="preserve"> </w:t>
      </w:r>
      <w:proofErr w:type="spellStart"/>
      <w:r>
        <w:t>або</w:t>
      </w:r>
      <w:proofErr w:type="spellEnd"/>
      <w:r>
        <w:t xml:space="preserve"> </w:t>
      </w:r>
      <w:proofErr w:type="spellStart"/>
      <w:r>
        <w:t>кількість</w:t>
      </w:r>
      <w:proofErr w:type="spellEnd"/>
      <w:r>
        <w:t xml:space="preserve"> </w:t>
      </w:r>
      <w:proofErr w:type="spellStart"/>
      <w:r>
        <w:t>осіб</w:t>
      </w:r>
      <w:proofErr w:type="spellEnd"/>
      <w:r>
        <w:t xml:space="preserve">, </w:t>
      </w:r>
      <w:proofErr w:type="spellStart"/>
      <w:r>
        <w:t>які</w:t>
      </w:r>
      <w:proofErr w:type="spellEnd"/>
      <w:r>
        <w:t xml:space="preserve"> </w:t>
      </w:r>
      <w:proofErr w:type="spellStart"/>
      <w:r>
        <w:t>перебувають</w:t>
      </w:r>
      <w:proofErr w:type="spellEnd"/>
      <w:r>
        <w:t xml:space="preserve"> з ними у </w:t>
      </w:r>
      <w:proofErr w:type="spellStart"/>
      <w:r>
        <w:t>трудових</w:t>
      </w:r>
      <w:proofErr w:type="spellEnd"/>
      <w:r>
        <w:t xml:space="preserve"> </w:t>
      </w:r>
      <w:proofErr w:type="spellStart"/>
      <w:r>
        <w:t>відносинах</w:t>
      </w:r>
      <w:proofErr w:type="spellEnd"/>
      <w:r>
        <w:t xml:space="preserve">, </w:t>
      </w:r>
      <w:proofErr w:type="spellStart"/>
      <w:r>
        <w:t>одночасно</w:t>
      </w:r>
      <w:proofErr w:type="spellEnd"/>
      <w:r>
        <w:t xml:space="preserve"> не </w:t>
      </w:r>
      <w:proofErr w:type="spellStart"/>
      <w:r>
        <w:t>перевищує</w:t>
      </w:r>
      <w:proofErr w:type="spellEnd"/>
      <w:r>
        <w:t xml:space="preserve"> 10 </w:t>
      </w:r>
      <w:proofErr w:type="spellStart"/>
      <w:r>
        <w:t>осіб</w:t>
      </w:r>
      <w:proofErr w:type="spellEnd"/>
      <w:r>
        <w:t>;</w:t>
      </w:r>
    </w:p>
    <w:p w:rsidR="007972FF" w:rsidRDefault="007972FF" w:rsidP="00F50B4F">
      <w:pPr>
        <w:pStyle w:val="rvps2"/>
        <w:shd w:val="clear" w:color="auto" w:fill="FFFFFF"/>
        <w:spacing w:before="0" w:beforeAutospacing="0" w:after="0" w:afterAutospacing="0"/>
        <w:ind w:firstLine="709"/>
        <w:jc w:val="both"/>
      </w:pPr>
      <w:bookmarkStart w:id="5" w:name="n6954"/>
      <w:bookmarkEnd w:id="5"/>
      <w:proofErr w:type="spellStart"/>
      <w:r>
        <w:t>обсяг</w:t>
      </w:r>
      <w:proofErr w:type="spellEnd"/>
      <w:r>
        <w:t xml:space="preserve"> доходу не </w:t>
      </w:r>
      <w:proofErr w:type="spellStart"/>
      <w:r>
        <w:t>перевищує</w:t>
      </w:r>
      <w:proofErr w:type="spellEnd"/>
      <w:r>
        <w:t xml:space="preserve"> 834 </w:t>
      </w:r>
      <w:proofErr w:type="spellStart"/>
      <w:r>
        <w:t>розміри</w:t>
      </w:r>
      <w:proofErr w:type="spellEnd"/>
      <w:r>
        <w:t xml:space="preserve"> </w:t>
      </w:r>
      <w:proofErr w:type="spellStart"/>
      <w:r>
        <w:t>мінімальної</w:t>
      </w:r>
      <w:proofErr w:type="spellEnd"/>
      <w:r>
        <w:t xml:space="preserve"> </w:t>
      </w:r>
      <w:proofErr w:type="spellStart"/>
      <w:r>
        <w:t>заробітної</w:t>
      </w:r>
      <w:proofErr w:type="spellEnd"/>
      <w:r>
        <w:t xml:space="preserve"> плати, </w:t>
      </w:r>
      <w:proofErr w:type="spellStart"/>
      <w:r>
        <w:t>встановленої</w:t>
      </w:r>
      <w:proofErr w:type="spellEnd"/>
      <w:r>
        <w:t xml:space="preserve"> законом на 1 </w:t>
      </w:r>
      <w:proofErr w:type="spellStart"/>
      <w:r>
        <w:t>січня</w:t>
      </w:r>
      <w:proofErr w:type="spellEnd"/>
      <w:r>
        <w:t xml:space="preserve"> </w:t>
      </w:r>
      <w:proofErr w:type="spellStart"/>
      <w:r>
        <w:t>податкового</w:t>
      </w:r>
      <w:proofErr w:type="spellEnd"/>
      <w:r>
        <w:t xml:space="preserve"> (</w:t>
      </w:r>
      <w:proofErr w:type="spellStart"/>
      <w:r>
        <w:t>звітного</w:t>
      </w:r>
      <w:proofErr w:type="spellEnd"/>
      <w:r>
        <w:t>) року</w:t>
      </w:r>
    </w:p>
    <w:p w:rsidR="007972FF" w:rsidRDefault="007972FF" w:rsidP="00F50B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Враховуючи статті Податкового Кодексу України та Закону України «Про місцеве самоврядування в Україні», виникає необхідність встановлення на території </w:t>
      </w:r>
      <w:r w:rsidR="00324CE6">
        <w:rPr>
          <w:rFonts w:ascii="Times New Roman" w:hAnsi="Times New Roman"/>
          <w:sz w:val="24"/>
          <w:szCs w:val="24"/>
          <w:lang w:val="uk-UA"/>
        </w:rPr>
        <w:t>Глухівської</w:t>
      </w:r>
      <w:r>
        <w:rPr>
          <w:rFonts w:ascii="Times New Roman" w:hAnsi="Times New Roman"/>
          <w:sz w:val="24"/>
          <w:szCs w:val="24"/>
          <w:lang w:val="uk-UA"/>
        </w:rPr>
        <w:t xml:space="preserve"> міської </w:t>
      </w:r>
      <w:r w:rsidR="00324CE6">
        <w:rPr>
          <w:rFonts w:ascii="Times New Roman" w:hAnsi="Times New Roman"/>
          <w:sz w:val="24"/>
          <w:szCs w:val="24"/>
          <w:lang w:val="uk-UA"/>
        </w:rPr>
        <w:t>ради</w:t>
      </w:r>
      <w:r>
        <w:rPr>
          <w:rFonts w:ascii="Times New Roman" w:hAnsi="Times New Roman"/>
          <w:sz w:val="24"/>
          <w:szCs w:val="24"/>
          <w:lang w:val="uk-UA"/>
        </w:rPr>
        <w:t xml:space="preserve"> єдиного податку на 2022 рік.</w:t>
      </w:r>
    </w:p>
    <w:p w:rsidR="007972FF" w:rsidRDefault="007972FF" w:rsidP="00F50B4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Місцеві податки та збори зараховуються в повному обсязі до місцевого бюджету  та є його </w:t>
      </w:r>
      <w:proofErr w:type="spellStart"/>
      <w:r>
        <w:rPr>
          <w:rFonts w:ascii="Times New Roman" w:hAnsi="Times New Roman"/>
          <w:sz w:val="24"/>
          <w:szCs w:val="24"/>
          <w:lang w:val="uk-UA"/>
        </w:rPr>
        <w:t>бюджето</w:t>
      </w:r>
      <w:proofErr w:type="spellEnd"/>
      <w:r>
        <w:rPr>
          <w:rFonts w:ascii="Times New Roman" w:hAnsi="Times New Roman"/>
          <w:sz w:val="24"/>
          <w:szCs w:val="24"/>
          <w:lang w:val="uk-UA"/>
        </w:rPr>
        <w:t xml:space="preserve"> - формуючим  джерелом, забезпечують збалансованість дохідної частини бюджету та задоволення нагальних потреб громади. </w:t>
      </w:r>
    </w:p>
    <w:p w:rsidR="007972FF" w:rsidRDefault="007972FF" w:rsidP="007972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p>
    <w:p w:rsidR="00433307" w:rsidRDefault="007972FF" w:rsidP="00797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425"/>
        <w:jc w:val="center"/>
        <w:rPr>
          <w:rFonts w:ascii="Times New Roman" w:hAnsi="Times New Roman"/>
          <w:sz w:val="24"/>
          <w:szCs w:val="24"/>
          <w:lang w:val="uk-UA"/>
        </w:rPr>
      </w:pPr>
      <w:proofErr w:type="spellStart"/>
      <w:r>
        <w:rPr>
          <w:rFonts w:ascii="Times New Roman" w:hAnsi="Times New Roman"/>
          <w:sz w:val="24"/>
          <w:szCs w:val="24"/>
        </w:rPr>
        <w:t>Дохідна</w:t>
      </w:r>
      <w:proofErr w:type="spellEnd"/>
      <w:r>
        <w:rPr>
          <w:rFonts w:ascii="Times New Roman" w:hAnsi="Times New Roman"/>
          <w:sz w:val="24"/>
          <w:szCs w:val="24"/>
        </w:rPr>
        <w:t xml:space="preserve"> </w:t>
      </w:r>
      <w:proofErr w:type="spellStart"/>
      <w:r>
        <w:rPr>
          <w:rFonts w:ascii="Times New Roman" w:hAnsi="Times New Roman"/>
          <w:sz w:val="24"/>
          <w:szCs w:val="24"/>
        </w:rPr>
        <w:t>частина</w:t>
      </w:r>
      <w:proofErr w:type="spellEnd"/>
      <w:r>
        <w:rPr>
          <w:rFonts w:ascii="Times New Roman" w:hAnsi="Times New Roman"/>
          <w:sz w:val="24"/>
          <w:szCs w:val="24"/>
        </w:rPr>
        <w:t xml:space="preserve">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бюджету </w:t>
      </w:r>
      <w:proofErr w:type="gramStart"/>
      <w:r w:rsidR="00433307">
        <w:rPr>
          <w:rFonts w:ascii="Times New Roman" w:hAnsi="Times New Roman"/>
          <w:sz w:val="24"/>
          <w:szCs w:val="24"/>
          <w:lang w:val="uk-UA"/>
        </w:rPr>
        <w:t>Глух</w:t>
      </w:r>
      <w:proofErr w:type="gramEnd"/>
      <w:r w:rsidR="00433307">
        <w:rPr>
          <w:rFonts w:ascii="Times New Roman" w:hAnsi="Times New Roman"/>
          <w:sz w:val="24"/>
          <w:szCs w:val="24"/>
          <w:lang w:val="uk-UA"/>
        </w:rPr>
        <w:t xml:space="preserve">івської міської ради </w:t>
      </w:r>
    </w:p>
    <w:p w:rsidR="007972FF" w:rsidRDefault="007972FF" w:rsidP="00797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425"/>
        <w:jc w:val="center"/>
        <w:rPr>
          <w:rFonts w:ascii="Times New Roman" w:hAnsi="Times New Roman"/>
          <w:sz w:val="24"/>
          <w:szCs w:val="24"/>
        </w:rPr>
      </w:pPr>
      <w:r>
        <w:rPr>
          <w:rFonts w:ascii="Times New Roman" w:hAnsi="Times New Roman"/>
          <w:sz w:val="24"/>
          <w:szCs w:val="24"/>
        </w:rPr>
        <w:t>за  20</w:t>
      </w:r>
      <w:r>
        <w:rPr>
          <w:rFonts w:ascii="Times New Roman" w:hAnsi="Times New Roman"/>
          <w:sz w:val="24"/>
          <w:szCs w:val="24"/>
          <w:lang w:val="uk-UA"/>
        </w:rPr>
        <w:t>20</w:t>
      </w:r>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ік</w:t>
      </w:r>
      <w:proofErr w:type="spell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proofErr w:type="spellStart"/>
      <w:r>
        <w:rPr>
          <w:rFonts w:ascii="Times New Roman" w:hAnsi="Times New Roman"/>
          <w:sz w:val="24"/>
          <w:szCs w:val="24"/>
        </w:rPr>
        <w:t>сплати</w:t>
      </w:r>
      <w:proofErr w:type="spellEnd"/>
      <w:r>
        <w:rPr>
          <w:rFonts w:ascii="Times New Roman" w:hAnsi="Times New Roman"/>
          <w:sz w:val="24"/>
          <w:szCs w:val="24"/>
        </w:rPr>
        <w:t xml:space="preserve"> </w:t>
      </w:r>
      <w:proofErr w:type="spellStart"/>
      <w:r>
        <w:rPr>
          <w:rFonts w:ascii="Times New Roman" w:hAnsi="Times New Roman"/>
          <w:sz w:val="24"/>
          <w:szCs w:val="24"/>
        </w:rPr>
        <w:t>єдиного</w:t>
      </w:r>
      <w:proofErr w:type="spellEnd"/>
      <w:r>
        <w:rPr>
          <w:rFonts w:ascii="Times New Roman" w:hAnsi="Times New Roman"/>
          <w:sz w:val="24"/>
          <w:szCs w:val="24"/>
        </w:rPr>
        <w:t xml:space="preserve"> </w:t>
      </w:r>
      <w:proofErr w:type="spellStart"/>
      <w:r>
        <w:rPr>
          <w:rFonts w:ascii="Times New Roman" w:hAnsi="Times New Roman"/>
          <w:sz w:val="24"/>
          <w:szCs w:val="24"/>
        </w:rPr>
        <w:t>податку</w:t>
      </w:r>
      <w:proofErr w:type="spellEnd"/>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020"/>
        <w:gridCol w:w="6351"/>
        <w:gridCol w:w="2410"/>
      </w:tblGrid>
      <w:tr w:rsidR="007972FF" w:rsidTr="00433307">
        <w:tc>
          <w:tcPr>
            <w:tcW w:w="1020" w:type="dxa"/>
            <w:tcBorders>
              <w:top w:val="single" w:sz="2" w:space="0" w:color="000000"/>
              <w:left w:val="single" w:sz="2" w:space="0" w:color="000000"/>
              <w:bottom w:val="single" w:sz="2" w:space="0" w:color="000000"/>
              <w:right w:val="nil"/>
            </w:tcBorders>
            <w:hideMark/>
          </w:tcPr>
          <w:p w:rsidR="007972FF" w:rsidRDefault="007972FF" w:rsidP="00433307">
            <w:pPr>
              <w:pStyle w:val="ad"/>
              <w:tabs>
                <w:tab w:val="left" w:pos="3180"/>
              </w:tabs>
              <w:jc w:val="center"/>
              <w:rPr>
                <w:rFonts w:ascii="Times New Roman" w:hAnsi="Times New Roman" w:cs="Times New Roman"/>
              </w:rPr>
            </w:pPr>
            <w:r>
              <w:rPr>
                <w:rFonts w:ascii="Times New Roman" w:eastAsia="Liberation Serif" w:hAnsi="Times New Roman" w:cs="Times New Roman"/>
              </w:rPr>
              <w:t xml:space="preserve">№ </w:t>
            </w:r>
            <w:r>
              <w:rPr>
                <w:rFonts w:ascii="Times New Roman" w:hAnsi="Times New Roman" w:cs="Times New Roman"/>
              </w:rPr>
              <w:t>з/п</w:t>
            </w:r>
          </w:p>
        </w:tc>
        <w:tc>
          <w:tcPr>
            <w:tcW w:w="6351" w:type="dxa"/>
            <w:tcBorders>
              <w:top w:val="single" w:sz="2" w:space="0" w:color="000000"/>
              <w:left w:val="single" w:sz="2" w:space="0" w:color="000000"/>
              <w:bottom w:val="single" w:sz="2" w:space="0" w:color="000000"/>
              <w:right w:val="single" w:sz="2" w:space="0" w:color="000000"/>
            </w:tcBorders>
            <w:hideMark/>
          </w:tcPr>
          <w:p w:rsidR="007972FF" w:rsidRDefault="007972FF" w:rsidP="00433307">
            <w:pPr>
              <w:pStyle w:val="ad"/>
              <w:jc w:val="center"/>
              <w:rPr>
                <w:rFonts w:ascii="Times New Roman" w:hAnsi="Times New Roman" w:cs="Times New Roman"/>
              </w:rPr>
            </w:pPr>
            <w:r>
              <w:rPr>
                <w:rFonts w:ascii="Times New Roman" w:hAnsi="Times New Roman" w:cs="Times New Roman"/>
              </w:rPr>
              <w:t>Назва показника</w:t>
            </w:r>
          </w:p>
        </w:tc>
        <w:tc>
          <w:tcPr>
            <w:tcW w:w="2410" w:type="dxa"/>
            <w:tcBorders>
              <w:top w:val="single" w:sz="2" w:space="0" w:color="000000"/>
              <w:left w:val="single" w:sz="2" w:space="0" w:color="000000"/>
              <w:bottom w:val="single" w:sz="2" w:space="0" w:color="000000"/>
              <w:right w:val="single" w:sz="2" w:space="0" w:color="000000"/>
            </w:tcBorders>
            <w:hideMark/>
          </w:tcPr>
          <w:p w:rsidR="007972FF" w:rsidRDefault="007972FF" w:rsidP="00433307">
            <w:pPr>
              <w:pStyle w:val="ad"/>
              <w:jc w:val="center"/>
              <w:rPr>
                <w:rFonts w:ascii="Times New Roman" w:hAnsi="Times New Roman" w:cs="Times New Roman"/>
              </w:rPr>
            </w:pPr>
            <w:r>
              <w:rPr>
                <w:rFonts w:ascii="Times New Roman" w:hAnsi="Times New Roman" w:cs="Times New Roman"/>
              </w:rPr>
              <w:t>Факт за 2020 рік</w:t>
            </w:r>
          </w:p>
          <w:p w:rsidR="007972FF" w:rsidRDefault="007972FF" w:rsidP="00433307">
            <w:pPr>
              <w:pStyle w:val="ad"/>
              <w:jc w:val="center"/>
              <w:rPr>
                <w:rFonts w:ascii="Times New Roman" w:hAnsi="Times New Roman" w:cs="Times New Roman"/>
              </w:rPr>
            </w:pPr>
            <w:r>
              <w:rPr>
                <w:rFonts w:ascii="Times New Roman" w:hAnsi="Times New Roman" w:cs="Times New Roman"/>
              </w:rPr>
              <w:t xml:space="preserve">сума, тис. </w:t>
            </w:r>
            <w:proofErr w:type="spellStart"/>
            <w:r>
              <w:rPr>
                <w:rFonts w:ascii="Times New Roman" w:hAnsi="Times New Roman" w:cs="Times New Roman"/>
              </w:rPr>
              <w:t>грн</w:t>
            </w:r>
            <w:proofErr w:type="spellEnd"/>
          </w:p>
        </w:tc>
      </w:tr>
      <w:tr w:rsidR="007972FF" w:rsidTr="00433307">
        <w:tc>
          <w:tcPr>
            <w:tcW w:w="1020" w:type="dxa"/>
            <w:tcBorders>
              <w:top w:val="nil"/>
              <w:left w:val="single" w:sz="2" w:space="0" w:color="000000"/>
              <w:bottom w:val="single" w:sz="2" w:space="0" w:color="000000"/>
              <w:right w:val="nil"/>
            </w:tcBorders>
            <w:hideMark/>
          </w:tcPr>
          <w:p w:rsidR="007972FF" w:rsidRDefault="007972FF" w:rsidP="00433307">
            <w:pPr>
              <w:pStyle w:val="ad"/>
              <w:jc w:val="center"/>
              <w:rPr>
                <w:rFonts w:ascii="Times New Roman" w:hAnsi="Times New Roman" w:cs="Times New Roman"/>
              </w:rPr>
            </w:pPr>
            <w:r>
              <w:rPr>
                <w:rFonts w:ascii="Times New Roman" w:hAnsi="Times New Roman" w:cs="Times New Roman"/>
              </w:rPr>
              <w:t>1</w:t>
            </w:r>
          </w:p>
        </w:tc>
        <w:tc>
          <w:tcPr>
            <w:tcW w:w="6351" w:type="dxa"/>
            <w:tcBorders>
              <w:top w:val="nil"/>
              <w:left w:val="single" w:sz="2" w:space="0" w:color="000000"/>
              <w:bottom w:val="single" w:sz="2" w:space="0" w:color="000000"/>
              <w:right w:val="single" w:sz="2" w:space="0" w:color="000000"/>
            </w:tcBorders>
            <w:hideMark/>
          </w:tcPr>
          <w:p w:rsidR="007972FF" w:rsidRDefault="00EC7B93" w:rsidP="00433307">
            <w:pPr>
              <w:pStyle w:val="a4"/>
              <w:tabs>
                <w:tab w:val="left" w:pos="904"/>
              </w:tabs>
              <w:jc w:val="center"/>
              <w:rPr>
                <w:lang w:eastAsia="en-US"/>
              </w:rPr>
            </w:pPr>
            <w:proofErr w:type="spellStart"/>
            <w:r>
              <w:t>Єдиний</w:t>
            </w:r>
            <w:proofErr w:type="spellEnd"/>
            <w:r>
              <w:t xml:space="preserve"> </w:t>
            </w:r>
            <w:proofErr w:type="spellStart"/>
            <w:r>
              <w:t>податок</w:t>
            </w:r>
            <w:proofErr w:type="spellEnd"/>
            <w:r>
              <w:t xml:space="preserve"> (</w:t>
            </w:r>
            <w:proofErr w:type="spellStart"/>
            <w:r>
              <w:t>фізичні</w:t>
            </w:r>
            <w:proofErr w:type="spellEnd"/>
            <w:r w:rsidR="007972FF">
              <w:t>)</w:t>
            </w:r>
          </w:p>
        </w:tc>
        <w:tc>
          <w:tcPr>
            <w:tcW w:w="2410" w:type="dxa"/>
            <w:tcBorders>
              <w:top w:val="single" w:sz="2" w:space="0" w:color="000000"/>
              <w:left w:val="single" w:sz="2" w:space="0" w:color="000000"/>
              <w:bottom w:val="single" w:sz="2" w:space="0" w:color="000000"/>
              <w:right w:val="single" w:sz="2" w:space="0" w:color="000000"/>
            </w:tcBorders>
            <w:vAlign w:val="bottom"/>
            <w:hideMark/>
          </w:tcPr>
          <w:p w:rsidR="007972FF" w:rsidRDefault="007972FF" w:rsidP="00433307">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760FCC">
              <w:rPr>
                <w:rFonts w:ascii="Times New Roman" w:hAnsi="Times New Roman"/>
                <w:sz w:val="24"/>
                <w:szCs w:val="24"/>
                <w:lang w:val="uk-UA"/>
              </w:rPr>
              <w:t>1</w:t>
            </w:r>
            <w:r>
              <w:rPr>
                <w:rFonts w:ascii="Times New Roman" w:hAnsi="Times New Roman"/>
                <w:sz w:val="24"/>
                <w:szCs w:val="24"/>
                <w:lang w:val="uk-UA"/>
              </w:rPr>
              <w:t> </w:t>
            </w:r>
            <w:r w:rsidR="00760FCC">
              <w:rPr>
                <w:rFonts w:ascii="Times New Roman" w:hAnsi="Times New Roman"/>
                <w:sz w:val="24"/>
                <w:szCs w:val="24"/>
                <w:lang w:val="uk-UA"/>
              </w:rPr>
              <w:t>337</w:t>
            </w:r>
            <w:r>
              <w:rPr>
                <w:rFonts w:ascii="Times New Roman" w:hAnsi="Times New Roman"/>
                <w:sz w:val="24"/>
                <w:szCs w:val="24"/>
                <w:lang w:val="uk-UA"/>
              </w:rPr>
              <w:t>,8</w:t>
            </w:r>
            <w:r w:rsidR="00760FCC">
              <w:rPr>
                <w:rFonts w:ascii="Times New Roman" w:hAnsi="Times New Roman"/>
                <w:sz w:val="24"/>
                <w:szCs w:val="24"/>
                <w:lang w:val="uk-UA"/>
              </w:rPr>
              <w:t>5</w:t>
            </w:r>
            <w:r>
              <w:rPr>
                <w:rFonts w:ascii="Times New Roman" w:hAnsi="Times New Roman"/>
                <w:sz w:val="24"/>
                <w:szCs w:val="24"/>
                <w:lang w:val="uk-UA"/>
              </w:rPr>
              <w:t>4</w:t>
            </w:r>
          </w:p>
        </w:tc>
      </w:tr>
      <w:tr w:rsidR="007972FF" w:rsidTr="00433307">
        <w:tc>
          <w:tcPr>
            <w:tcW w:w="1020" w:type="dxa"/>
            <w:tcBorders>
              <w:top w:val="nil"/>
              <w:left w:val="single" w:sz="2" w:space="0" w:color="000000"/>
              <w:bottom w:val="single" w:sz="2" w:space="0" w:color="000000"/>
              <w:right w:val="nil"/>
            </w:tcBorders>
            <w:hideMark/>
          </w:tcPr>
          <w:p w:rsidR="007972FF" w:rsidRDefault="007972FF" w:rsidP="00433307">
            <w:pPr>
              <w:pStyle w:val="ad"/>
              <w:jc w:val="center"/>
              <w:rPr>
                <w:rFonts w:ascii="Times New Roman" w:hAnsi="Times New Roman" w:cs="Times New Roman"/>
              </w:rPr>
            </w:pPr>
            <w:r>
              <w:rPr>
                <w:rFonts w:ascii="Times New Roman" w:hAnsi="Times New Roman" w:cs="Times New Roman"/>
              </w:rPr>
              <w:t>2</w:t>
            </w:r>
          </w:p>
        </w:tc>
        <w:tc>
          <w:tcPr>
            <w:tcW w:w="6351" w:type="dxa"/>
            <w:tcBorders>
              <w:top w:val="nil"/>
              <w:left w:val="single" w:sz="2" w:space="0" w:color="000000"/>
              <w:bottom w:val="single" w:sz="2" w:space="0" w:color="000000"/>
              <w:right w:val="single" w:sz="2" w:space="0" w:color="000000"/>
            </w:tcBorders>
            <w:hideMark/>
          </w:tcPr>
          <w:p w:rsidR="007972FF" w:rsidRDefault="007972FF" w:rsidP="00433307">
            <w:pPr>
              <w:pStyle w:val="a4"/>
              <w:tabs>
                <w:tab w:val="left" w:pos="904"/>
              </w:tabs>
              <w:jc w:val="center"/>
              <w:rPr>
                <w:lang w:eastAsia="en-US"/>
              </w:rPr>
            </w:pPr>
            <w:proofErr w:type="spellStart"/>
            <w:r>
              <w:t>Єдиний</w:t>
            </w:r>
            <w:proofErr w:type="spellEnd"/>
            <w:r>
              <w:t xml:space="preserve"> </w:t>
            </w:r>
            <w:proofErr w:type="spellStart"/>
            <w:r>
              <w:t>податок</w:t>
            </w:r>
            <w:proofErr w:type="spellEnd"/>
            <w:r>
              <w:t xml:space="preserve"> (</w:t>
            </w:r>
            <w:proofErr w:type="spellStart"/>
            <w:r>
              <w:t>юридичні</w:t>
            </w:r>
            <w:proofErr w:type="spellEnd"/>
            <w:r>
              <w:t xml:space="preserve"> особи)</w:t>
            </w:r>
          </w:p>
        </w:tc>
        <w:tc>
          <w:tcPr>
            <w:tcW w:w="2410" w:type="dxa"/>
            <w:tcBorders>
              <w:top w:val="single" w:sz="2" w:space="0" w:color="000000"/>
              <w:left w:val="single" w:sz="2" w:space="0" w:color="000000"/>
              <w:bottom w:val="single" w:sz="2" w:space="0" w:color="000000"/>
              <w:right w:val="single" w:sz="2" w:space="0" w:color="000000"/>
            </w:tcBorders>
            <w:vAlign w:val="bottom"/>
            <w:hideMark/>
          </w:tcPr>
          <w:p w:rsidR="007972FF" w:rsidRDefault="007972FF" w:rsidP="00433307">
            <w:pPr>
              <w:spacing w:after="0" w:line="240" w:lineRule="auto"/>
              <w:jc w:val="center"/>
              <w:rPr>
                <w:rFonts w:ascii="Times New Roman" w:hAnsi="Times New Roman"/>
                <w:sz w:val="24"/>
                <w:szCs w:val="24"/>
                <w:lang w:val="uk-UA"/>
              </w:rPr>
            </w:pPr>
            <w:r>
              <w:rPr>
                <w:rFonts w:ascii="Times New Roman" w:hAnsi="Times New Roman"/>
                <w:sz w:val="24"/>
                <w:szCs w:val="24"/>
                <w:lang w:val="uk-UA"/>
              </w:rPr>
              <w:t>1 </w:t>
            </w:r>
            <w:r w:rsidR="00760FCC">
              <w:rPr>
                <w:rFonts w:ascii="Times New Roman" w:hAnsi="Times New Roman"/>
                <w:sz w:val="24"/>
                <w:szCs w:val="24"/>
                <w:lang w:val="uk-UA"/>
              </w:rPr>
              <w:t>687</w:t>
            </w:r>
            <w:r>
              <w:rPr>
                <w:rFonts w:ascii="Times New Roman" w:hAnsi="Times New Roman"/>
                <w:sz w:val="24"/>
                <w:szCs w:val="24"/>
                <w:lang w:val="uk-UA"/>
              </w:rPr>
              <w:t>,</w:t>
            </w:r>
            <w:r w:rsidR="00760FCC">
              <w:rPr>
                <w:rFonts w:ascii="Times New Roman" w:hAnsi="Times New Roman"/>
                <w:sz w:val="24"/>
                <w:szCs w:val="24"/>
                <w:lang w:val="uk-UA"/>
              </w:rPr>
              <w:t>230</w:t>
            </w:r>
          </w:p>
        </w:tc>
      </w:tr>
    </w:tbl>
    <w:p w:rsidR="007972FF" w:rsidRDefault="007972FF" w:rsidP="00760FCC">
      <w:pPr>
        <w:spacing w:after="0" w:line="240" w:lineRule="auto"/>
        <w:ind w:firstLine="540"/>
        <w:jc w:val="both"/>
        <w:rPr>
          <w:rFonts w:ascii="Times New Roman" w:hAnsi="Times New Roman"/>
          <w:sz w:val="24"/>
          <w:szCs w:val="24"/>
          <w:lang w:val="uk-UA"/>
        </w:rPr>
      </w:pPr>
      <w:r>
        <w:rPr>
          <w:rStyle w:val="20"/>
          <w:rFonts w:ascii="Times New Roman" w:hAnsi="Times New Roman"/>
          <w:b w:val="0"/>
          <w:bCs w:val="0"/>
          <w:sz w:val="24"/>
          <w:szCs w:val="24"/>
          <w:lang w:val="uk-UA" w:eastAsia="uk-UA"/>
        </w:rPr>
        <w:t xml:space="preserve">Необхідно відзначити, що у </w:t>
      </w:r>
      <w:r w:rsidR="00760FCC">
        <w:rPr>
          <w:rStyle w:val="20"/>
          <w:rFonts w:ascii="Times New Roman" w:hAnsi="Times New Roman"/>
          <w:b w:val="0"/>
          <w:bCs w:val="0"/>
          <w:sz w:val="24"/>
          <w:szCs w:val="24"/>
          <w:lang w:val="uk-UA" w:eastAsia="uk-UA"/>
        </w:rPr>
        <w:t>грудні</w:t>
      </w:r>
      <w:r>
        <w:rPr>
          <w:rFonts w:ascii="Times New Roman" w:hAnsi="Times New Roman"/>
          <w:sz w:val="24"/>
          <w:szCs w:val="24"/>
          <w:lang w:val="uk-UA"/>
        </w:rPr>
        <w:t xml:space="preserve"> 2020 року до складу громади, шляхом приєднання, увійшли ще </w:t>
      </w:r>
      <w:r w:rsidR="00760FCC">
        <w:rPr>
          <w:rFonts w:ascii="Times New Roman" w:hAnsi="Times New Roman"/>
          <w:sz w:val="24"/>
          <w:szCs w:val="24"/>
          <w:lang w:val="uk-UA"/>
        </w:rPr>
        <w:t>8</w:t>
      </w:r>
      <w:r>
        <w:rPr>
          <w:rFonts w:ascii="Times New Roman" w:hAnsi="Times New Roman"/>
          <w:sz w:val="24"/>
          <w:szCs w:val="24"/>
          <w:lang w:val="uk-UA"/>
        </w:rPr>
        <w:t xml:space="preserve"> сільських рад </w:t>
      </w:r>
      <w:r w:rsidR="00760FCC">
        <w:rPr>
          <w:rFonts w:ascii="Times New Roman" w:hAnsi="Times New Roman"/>
          <w:sz w:val="24"/>
          <w:szCs w:val="24"/>
          <w:lang w:val="uk-UA"/>
        </w:rPr>
        <w:t xml:space="preserve">Глухівського району і тому надходження </w:t>
      </w:r>
      <w:r>
        <w:rPr>
          <w:rFonts w:ascii="Times New Roman" w:hAnsi="Times New Roman"/>
          <w:sz w:val="24"/>
          <w:szCs w:val="24"/>
          <w:lang w:val="uk-UA"/>
        </w:rPr>
        <w:t xml:space="preserve">від сплати єдиного податку до бюджету </w:t>
      </w:r>
      <w:r w:rsidR="00760FCC">
        <w:rPr>
          <w:rFonts w:ascii="Times New Roman" w:hAnsi="Times New Roman"/>
          <w:sz w:val="24"/>
          <w:szCs w:val="24"/>
          <w:lang w:val="uk-UA"/>
        </w:rPr>
        <w:t xml:space="preserve"> у 2021</w:t>
      </w:r>
      <w:r w:rsidR="00EC28D0">
        <w:rPr>
          <w:rFonts w:ascii="Times New Roman" w:hAnsi="Times New Roman"/>
          <w:sz w:val="24"/>
          <w:szCs w:val="24"/>
          <w:lang w:val="uk-UA"/>
        </w:rPr>
        <w:t>-2022</w:t>
      </w:r>
      <w:r w:rsidR="00760FCC">
        <w:rPr>
          <w:rFonts w:ascii="Times New Roman" w:hAnsi="Times New Roman"/>
          <w:sz w:val="24"/>
          <w:szCs w:val="24"/>
          <w:lang w:val="uk-UA"/>
        </w:rPr>
        <w:t xml:space="preserve"> ро</w:t>
      </w:r>
      <w:r w:rsidR="00EC28D0">
        <w:rPr>
          <w:rFonts w:ascii="Times New Roman" w:hAnsi="Times New Roman"/>
          <w:sz w:val="24"/>
          <w:szCs w:val="24"/>
          <w:lang w:val="uk-UA"/>
        </w:rPr>
        <w:t>ках п</w:t>
      </w:r>
      <w:r w:rsidR="00760FCC">
        <w:rPr>
          <w:rFonts w:ascii="Times New Roman" w:hAnsi="Times New Roman"/>
          <w:sz w:val="24"/>
          <w:szCs w:val="24"/>
          <w:lang w:val="uk-UA"/>
        </w:rPr>
        <w:t>овинні збільшитись</w:t>
      </w:r>
      <w:r>
        <w:rPr>
          <w:rFonts w:ascii="Times New Roman" w:hAnsi="Times New Roman"/>
          <w:sz w:val="24"/>
          <w:szCs w:val="24"/>
          <w:lang w:val="uk-UA"/>
        </w:rPr>
        <w:t>.</w:t>
      </w:r>
    </w:p>
    <w:p w:rsidR="007972FF" w:rsidRPr="00760FCC" w:rsidRDefault="007972FF" w:rsidP="00433307">
      <w:pPr>
        <w:spacing w:after="0" w:line="240" w:lineRule="auto"/>
        <w:ind w:firstLine="567"/>
        <w:jc w:val="both"/>
        <w:rPr>
          <w:rFonts w:ascii="Times New Roman" w:hAnsi="Times New Roman"/>
          <w:color w:val="000000"/>
          <w:sz w:val="24"/>
          <w:szCs w:val="24"/>
          <w:lang w:val="uk-UA"/>
        </w:rPr>
      </w:pPr>
      <w:r w:rsidRPr="00760FCC">
        <w:rPr>
          <w:rFonts w:ascii="Times New Roman" w:hAnsi="Times New Roman"/>
          <w:color w:val="000000"/>
          <w:sz w:val="24"/>
          <w:szCs w:val="24"/>
          <w:lang w:val="uk-UA"/>
        </w:rPr>
        <w:t xml:space="preserve">Відповідно до пункту 12.3.5 </w:t>
      </w:r>
      <w:r w:rsidRPr="00760FCC">
        <w:rPr>
          <w:rStyle w:val="12"/>
          <w:rFonts w:ascii="Times New Roman" w:hAnsi="Times New Roman"/>
          <w:color w:val="000000"/>
          <w:sz w:val="24"/>
          <w:szCs w:val="24"/>
          <w:lang w:val="uk-UA" w:eastAsia="uk-UA"/>
        </w:rPr>
        <w:t xml:space="preserve">пункту 12.3 </w:t>
      </w:r>
      <w:r w:rsidRPr="00760FCC">
        <w:rPr>
          <w:rFonts w:ascii="Times New Roman" w:hAnsi="Times New Roman"/>
          <w:color w:val="000000"/>
          <w:sz w:val="24"/>
          <w:szCs w:val="24"/>
          <w:lang w:val="uk-UA"/>
        </w:rPr>
        <w:t xml:space="preserve">статті 12 Кодексу, якщо міська рада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w:t>
      </w:r>
      <w:r w:rsidRPr="00760FCC">
        <w:rPr>
          <w:rFonts w:ascii="Times New Roman" w:hAnsi="Times New Roman"/>
          <w:color w:val="000000"/>
          <w:sz w:val="24"/>
          <w:szCs w:val="24"/>
          <w:lang w:val="uk-UA"/>
        </w:rPr>
        <w:lastRenderedPageBreak/>
        <w:t xml:space="preserve">цього Кодексу </w:t>
      </w:r>
      <w:r w:rsidRPr="00760FCC">
        <w:rPr>
          <w:rFonts w:ascii="Times New Roman" w:hAnsi="Times New Roman"/>
          <w:color w:val="000000"/>
          <w:sz w:val="24"/>
          <w:szCs w:val="24"/>
          <w:shd w:val="clear" w:color="auto" w:fill="FFFFFF"/>
          <w:lang w:val="uk-UA"/>
        </w:rPr>
        <w:t>із застосуванням ставок, які діяли до 31 грудня року, що передує бюджетному періоду, в якому планується застосування таких місцевих податків та/або зборів</w:t>
      </w:r>
      <w:r w:rsidRPr="00760FCC">
        <w:rPr>
          <w:rFonts w:ascii="Times New Roman" w:hAnsi="Times New Roman"/>
          <w:color w:val="000000"/>
          <w:sz w:val="24"/>
          <w:szCs w:val="24"/>
          <w:lang w:val="uk-UA"/>
        </w:rPr>
        <w:t>.</w:t>
      </w:r>
    </w:p>
    <w:p w:rsidR="007972FF" w:rsidRDefault="007972FF" w:rsidP="007972FF">
      <w:pPr>
        <w:spacing w:after="0" w:line="240" w:lineRule="auto"/>
        <w:ind w:firstLine="540"/>
        <w:jc w:val="both"/>
        <w:rPr>
          <w:rFonts w:ascii="Times New Roman" w:hAnsi="Times New Roman"/>
          <w:sz w:val="24"/>
          <w:szCs w:val="24"/>
          <w:lang w:val="uk-UA"/>
        </w:rPr>
      </w:pPr>
      <w:r>
        <w:rPr>
          <w:rFonts w:ascii="Times New Roman" w:hAnsi="Times New Roman"/>
          <w:sz w:val="24"/>
          <w:szCs w:val="24"/>
          <w:lang w:val="uk-UA"/>
        </w:rPr>
        <w:t xml:space="preserve">Станом на 01.01.2021 року на території </w:t>
      </w:r>
      <w:r w:rsidR="00760FCC">
        <w:rPr>
          <w:rFonts w:ascii="Times New Roman" w:hAnsi="Times New Roman"/>
          <w:sz w:val="24"/>
          <w:szCs w:val="24"/>
          <w:lang w:val="uk-UA"/>
        </w:rPr>
        <w:t>Глухівської</w:t>
      </w:r>
      <w:r>
        <w:rPr>
          <w:rFonts w:ascii="Times New Roman" w:hAnsi="Times New Roman"/>
          <w:sz w:val="24"/>
          <w:szCs w:val="24"/>
          <w:lang w:val="uk-UA"/>
        </w:rPr>
        <w:t xml:space="preserve"> міської </w:t>
      </w:r>
      <w:r w:rsidR="00760FCC">
        <w:rPr>
          <w:rFonts w:ascii="Times New Roman" w:hAnsi="Times New Roman"/>
          <w:sz w:val="24"/>
          <w:szCs w:val="24"/>
          <w:lang w:val="uk-UA"/>
        </w:rPr>
        <w:t>ради</w:t>
      </w:r>
      <w:r>
        <w:rPr>
          <w:rFonts w:ascii="Times New Roman" w:hAnsi="Times New Roman"/>
          <w:sz w:val="24"/>
          <w:szCs w:val="24"/>
          <w:lang w:val="uk-UA"/>
        </w:rPr>
        <w:t xml:space="preserve"> платників єдиного податку: І групи  - </w:t>
      </w:r>
      <w:r w:rsidR="00760FCC">
        <w:rPr>
          <w:rFonts w:ascii="Times New Roman" w:hAnsi="Times New Roman"/>
          <w:sz w:val="24"/>
          <w:szCs w:val="24"/>
          <w:lang w:val="uk-UA"/>
        </w:rPr>
        <w:t>3</w:t>
      </w:r>
      <w:r>
        <w:rPr>
          <w:rFonts w:ascii="Times New Roman" w:hAnsi="Times New Roman"/>
          <w:sz w:val="24"/>
          <w:szCs w:val="24"/>
          <w:lang w:val="uk-UA"/>
        </w:rPr>
        <w:t xml:space="preserve">10 фізичних осіб-підприємців,  ІІ групи - </w:t>
      </w:r>
      <w:r w:rsidR="00760FCC">
        <w:rPr>
          <w:rFonts w:ascii="Times New Roman" w:hAnsi="Times New Roman"/>
          <w:sz w:val="24"/>
          <w:szCs w:val="24"/>
          <w:lang w:val="uk-UA"/>
        </w:rPr>
        <w:t>497</w:t>
      </w:r>
      <w:r>
        <w:rPr>
          <w:rFonts w:ascii="Times New Roman" w:hAnsi="Times New Roman"/>
          <w:sz w:val="24"/>
          <w:szCs w:val="24"/>
          <w:lang w:val="uk-UA"/>
        </w:rPr>
        <w:t xml:space="preserve"> фізичних осіб-підприємців.</w:t>
      </w:r>
      <w:r w:rsidR="00760FCC">
        <w:rPr>
          <w:rFonts w:ascii="Times New Roman" w:hAnsi="Times New Roman"/>
          <w:sz w:val="24"/>
          <w:szCs w:val="24"/>
          <w:lang w:val="uk-UA"/>
        </w:rPr>
        <w:t xml:space="preserve"> Після приєднання сільських рад: І група – 317 осіб, ІІ група – 5</w:t>
      </w:r>
      <w:r w:rsidR="004A36A2">
        <w:rPr>
          <w:rFonts w:ascii="Times New Roman" w:hAnsi="Times New Roman"/>
          <w:sz w:val="24"/>
          <w:szCs w:val="24"/>
          <w:lang w:val="uk-UA"/>
        </w:rPr>
        <w:t>32</w:t>
      </w:r>
      <w:r w:rsidR="00760FCC">
        <w:rPr>
          <w:rFonts w:ascii="Times New Roman" w:hAnsi="Times New Roman"/>
          <w:sz w:val="24"/>
          <w:szCs w:val="24"/>
          <w:lang w:val="uk-UA"/>
        </w:rPr>
        <w:t xml:space="preserve"> ос</w:t>
      </w:r>
      <w:r w:rsidR="004A36A2">
        <w:rPr>
          <w:rFonts w:ascii="Times New Roman" w:hAnsi="Times New Roman"/>
          <w:sz w:val="24"/>
          <w:szCs w:val="24"/>
          <w:lang w:val="uk-UA"/>
        </w:rPr>
        <w:t>о</w:t>
      </w:r>
      <w:r w:rsidR="00760FCC">
        <w:rPr>
          <w:rFonts w:ascii="Times New Roman" w:hAnsi="Times New Roman"/>
          <w:sz w:val="24"/>
          <w:szCs w:val="24"/>
          <w:lang w:val="uk-UA"/>
        </w:rPr>
        <w:t>б</w:t>
      </w:r>
      <w:r w:rsidR="004A36A2">
        <w:rPr>
          <w:rFonts w:ascii="Times New Roman" w:hAnsi="Times New Roman"/>
          <w:sz w:val="24"/>
          <w:szCs w:val="24"/>
          <w:lang w:val="uk-UA"/>
        </w:rPr>
        <w:t>и</w:t>
      </w:r>
      <w:r w:rsidR="00760FCC">
        <w:rPr>
          <w:rFonts w:ascii="Times New Roman" w:hAnsi="Times New Roman"/>
          <w:sz w:val="24"/>
          <w:szCs w:val="24"/>
          <w:lang w:val="uk-UA"/>
        </w:rPr>
        <w:t>.</w:t>
      </w:r>
    </w:p>
    <w:p w:rsidR="007972FF" w:rsidRDefault="007972FF" w:rsidP="007972FF">
      <w:pPr>
        <w:spacing w:after="0" w:line="240" w:lineRule="auto"/>
        <w:ind w:firstLine="709"/>
        <w:jc w:val="both"/>
        <w:rPr>
          <w:rFonts w:ascii="Times New Roman" w:hAnsi="Times New Roman"/>
          <w:sz w:val="24"/>
          <w:szCs w:val="24"/>
          <w:lang w:val="uk-UA"/>
        </w:rPr>
      </w:pPr>
    </w:p>
    <w:p w:rsidR="007972FF" w:rsidRDefault="007972FF" w:rsidP="007972FF">
      <w:pPr>
        <w:spacing w:after="0" w:line="240" w:lineRule="auto"/>
        <w:ind w:firstLine="567"/>
        <w:jc w:val="center"/>
        <w:rPr>
          <w:rFonts w:ascii="Times New Roman" w:hAnsi="Times New Roman"/>
          <w:sz w:val="24"/>
          <w:szCs w:val="24"/>
          <w:lang w:val="uk-UA"/>
        </w:rPr>
      </w:pPr>
      <w:proofErr w:type="spellStart"/>
      <w:r>
        <w:rPr>
          <w:rFonts w:ascii="Times New Roman" w:hAnsi="Times New Roman"/>
          <w:sz w:val="24"/>
          <w:szCs w:val="24"/>
        </w:rPr>
        <w:t>Аналіз</w:t>
      </w:r>
      <w:proofErr w:type="spellEnd"/>
      <w:r>
        <w:rPr>
          <w:rFonts w:ascii="Times New Roman" w:hAnsi="Times New Roman"/>
          <w:sz w:val="24"/>
          <w:szCs w:val="24"/>
        </w:rPr>
        <w:t xml:space="preserve"> </w:t>
      </w:r>
      <w:proofErr w:type="spellStart"/>
      <w:r>
        <w:rPr>
          <w:rFonts w:ascii="Times New Roman" w:hAnsi="Times New Roman"/>
          <w:sz w:val="24"/>
          <w:szCs w:val="24"/>
        </w:rPr>
        <w:t>втрат</w:t>
      </w:r>
      <w:proofErr w:type="spellEnd"/>
      <w:r>
        <w:rPr>
          <w:rFonts w:ascii="Times New Roman" w:hAnsi="Times New Roman"/>
          <w:sz w:val="24"/>
          <w:szCs w:val="24"/>
        </w:rPr>
        <w:t xml:space="preserve"> до бюджету</w:t>
      </w:r>
      <w:r>
        <w:rPr>
          <w:rFonts w:ascii="Times New Roman" w:hAnsi="Times New Roman"/>
          <w:sz w:val="24"/>
          <w:szCs w:val="24"/>
          <w:lang w:val="uk-UA"/>
        </w:rPr>
        <w:t xml:space="preserve"> </w:t>
      </w:r>
      <w:proofErr w:type="gramStart"/>
      <w:r w:rsidR="00EC28D0">
        <w:rPr>
          <w:rFonts w:ascii="Times New Roman" w:hAnsi="Times New Roman"/>
          <w:sz w:val="24"/>
          <w:szCs w:val="24"/>
          <w:lang w:val="uk-UA"/>
        </w:rPr>
        <w:t>Глух</w:t>
      </w:r>
      <w:proofErr w:type="gramEnd"/>
      <w:r w:rsidR="00EC28D0">
        <w:rPr>
          <w:rFonts w:ascii="Times New Roman" w:hAnsi="Times New Roman"/>
          <w:sz w:val="24"/>
          <w:szCs w:val="24"/>
          <w:lang w:val="uk-UA"/>
        </w:rPr>
        <w:t>івської</w:t>
      </w:r>
      <w:r>
        <w:rPr>
          <w:rFonts w:ascii="Times New Roman" w:hAnsi="Times New Roman"/>
          <w:sz w:val="24"/>
          <w:szCs w:val="24"/>
          <w:lang w:val="uk-UA"/>
        </w:rPr>
        <w:t xml:space="preserve"> міської територіальної громади</w:t>
      </w:r>
    </w:p>
    <w:tbl>
      <w:tblPr>
        <w:tblW w:w="9781" w:type="dxa"/>
        <w:tblInd w:w="108" w:type="dxa"/>
        <w:tblLayout w:type="fixed"/>
        <w:tblLook w:val="04A0" w:firstRow="1" w:lastRow="0" w:firstColumn="1" w:lastColumn="0" w:noHBand="0" w:noVBand="1"/>
      </w:tblPr>
      <w:tblGrid>
        <w:gridCol w:w="567"/>
        <w:gridCol w:w="1418"/>
        <w:gridCol w:w="2126"/>
        <w:gridCol w:w="1276"/>
        <w:gridCol w:w="1280"/>
        <w:gridCol w:w="1555"/>
        <w:gridCol w:w="1559"/>
      </w:tblGrid>
      <w:tr w:rsidR="007972FF" w:rsidTr="00ED32D0">
        <w:trPr>
          <w:cantSplit/>
        </w:trPr>
        <w:tc>
          <w:tcPr>
            <w:tcW w:w="567" w:type="dxa"/>
            <w:vMerge w:val="restart"/>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proofErr w:type="gramStart"/>
            <w:r>
              <w:t>п</w:t>
            </w:r>
            <w:proofErr w:type="gramEnd"/>
            <w:r>
              <w:t>/н</w:t>
            </w:r>
          </w:p>
        </w:tc>
        <w:tc>
          <w:tcPr>
            <w:tcW w:w="1418" w:type="dxa"/>
            <w:vMerge w:val="restart"/>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proofErr w:type="spellStart"/>
            <w:r>
              <w:t>Назва</w:t>
            </w:r>
            <w:proofErr w:type="spellEnd"/>
            <w:r>
              <w:t xml:space="preserve"> </w:t>
            </w:r>
            <w:proofErr w:type="spellStart"/>
            <w:r>
              <w:t>показника</w:t>
            </w:r>
            <w:proofErr w:type="spellEnd"/>
          </w:p>
        </w:tc>
        <w:tc>
          <w:tcPr>
            <w:tcW w:w="3402" w:type="dxa"/>
            <w:gridSpan w:val="2"/>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r>
              <w:t xml:space="preserve">У </w:t>
            </w:r>
            <w:proofErr w:type="spellStart"/>
            <w:r>
              <w:t>разі</w:t>
            </w:r>
            <w:proofErr w:type="spellEnd"/>
            <w:r>
              <w:t xml:space="preserve"> </w:t>
            </w:r>
            <w:proofErr w:type="spellStart"/>
            <w:r>
              <w:t>прийняття</w:t>
            </w:r>
            <w:proofErr w:type="spellEnd"/>
            <w:r>
              <w:t xml:space="preserve"> </w:t>
            </w:r>
            <w:proofErr w:type="spellStart"/>
            <w:proofErr w:type="gramStart"/>
            <w:r>
              <w:t>р</w:t>
            </w:r>
            <w:proofErr w:type="gramEnd"/>
            <w:r>
              <w:t>ішення</w:t>
            </w:r>
            <w:proofErr w:type="spellEnd"/>
            <w:r>
              <w:t xml:space="preserve"> про </w:t>
            </w:r>
            <w:proofErr w:type="spellStart"/>
            <w:r>
              <w:t>встановлення</w:t>
            </w:r>
            <w:proofErr w:type="spellEnd"/>
            <w:r>
              <w:t xml:space="preserve"> </w:t>
            </w:r>
            <w:proofErr w:type="spellStart"/>
            <w:r>
              <w:t>єдиного</w:t>
            </w:r>
            <w:proofErr w:type="spellEnd"/>
            <w:r>
              <w:t xml:space="preserve"> </w:t>
            </w:r>
            <w:proofErr w:type="spellStart"/>
            <w:r>
              <w:t>податку</w:t>
            </w:r>
            <w:proofErr w:type="spellEnd"/>
            <w:r>
              <w:t xml:space="preserve"> на 202</w:t>
            </w:r>
            <w:r>
              <w:rPr>
                <w:lang w:val="uk-UA"/>
              </w:rPr>
              <w:t>2</w:t>
            </w:r>
            <w:r>
              <w:t xml:space="preserve"> р.</w:t>
            </w:r>
          </w:p>
        </w:tc>
        <w:tc>
          <w:tcPr>
            <w:tcW w:w="2835" w:type="dxa"/>
            <w:gridSpan w:val="2"/>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r>
              <w:t xml:space="preserve">У </w:t>
            </w:r>
            <w:proofErr w:type="spellStart"/>
            <w:r>
              <w:t>разі</w:t>
            </w:r>
            <w:proofErr w:type="spellEnd"/>
            <w:r>
              <w:t xml:space="preserve"> не </w:t>
            </w:r>
            <w:proofErr w:type="spellStart"/>
            <w:r>
              <w:t>прийняття</w:t>
            </w:r>
            <w:proofErr w:type="spellEnd"/>
            <w:r>
              <w:t xml:space="preserve"> </w:t>
            </w:r>
            <w:proofErr w:type="spellStart"/>
            <w:proofErr w:type="gramStart"/>
            <w:r>
              <w:t>р</w:t>
            </w:r>
            <w:proofErr w:type="gramEnd"/>
            <w:r>
              <w:t>ішення</w:t>
            </w:r>
            <w:proofErr w:type="spellEnd"/>
            <w:r>
              <w:t xml:space="preserve"> про </w:t>
            </w:r>
            <w:proofErr w:type="spellStart"/>
            <w:r>
              <w:t>встановлення</w:t>
            </w:r>
            <w:proofErr w:type="spellEnd"/>
            <w:r>
              <w:t xml:space="preserve"> </w:t>
            </w:r>
            <w:proofErr w:type="spellStart"/>
            <w:r>
              <w:t>єдиного</w:t>
            </w:r>
            <w:proofErr w:type="spellEnd"/>
            <w:r>
              <w:t xml:space="preserve"> </w:t>
            </w:r>
            <w:proofErr w:type="spellStart"/>
            <w:r>
              <w:t>податку</w:t>
            </w:r>
            <w:proofErr w:type="spellEnd"/>
            <w:r>
              <w:t xml:space="preserve"> на 202</w:t>
            </w:r>
            <w:r>
              <w:rPr>
                <w:lang w:val="uk-UA"/>
              </w:rPr>
              <w:t>2</w:t>
            </w:r>
            <w:r>
              <w:t xml:space="preserve"> р.</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7972FF" w:rsidRDefault="007972FF">
            <w:pPr>
              <w:pStyle w:val="a4"/>
              <w:tabs>
                <w:tab w:val="left" w:pos="904"/>
              </w:tabs>
              <w:spacing w:after="120"/>
              <w:ind w:right="40"/>
              <w:rPr>
                <w:lang w:eastAsia="en-US"/>
              </w:rPr>
            </w:pPr>
            <w:proofErr w:type="spellStart"/>
            <w:r>
              <w:t>Відхилення</w:t>
            </w:r>
            <w:proofErr w:type="spellEnd"/>
            <w:r>
              <w:t xml:space="preserve">, </w:t>
            </w:r>
            <w:proofErr w:type="spellStart"/>
            <w:r>
              <w:t>тис</w:t>
            </w:r>
            <w:proofErr w:type="gramStart"/>
            <w:r>
              <w:t>.г</w:t>
            </w:r>
            <w:proofErr w:type="gramEnd"/>
            <w:r>
              <w:t>рн</w:t>
            </w:r>
            <w:proofErr w:type="spellEnd"/>
            <w:r>
              <w:t>.</w:t>
            </w:r>
          </w:p>
          <w:p w:rsidR="007972FF" w:rsidRDefault="007972FF">
            <w:pPr>
              <w:pStyle w:val="a4"/>
              <w:tabs>
                <w:tab w:val="left" w:pos="904"/>
              </w:tabs>
              <w:spacing w:after="120"/>
              <w:ind w:right="40"/>
              <w:rPr>
                <w:lang w:eastAsia="en-US"/>
              </w:rPr>
            </w:pPr>
            <w:r>
              <w:t>(</w:t>
            </w:r>
            <w:proofErr w:type="spellStart"/>
            <w:r>
              <w:t>втрати</w:t>
            </w:r>
            <w:proofErr w:type="spellEnd"/>
            <w:r>
              <w:t xml:space="preserve"> </w:t>
            </w:r>
            <w:proofErr w:type="gramStart"/>
            <w:r>
              <w:t>до</w:t>
            </w:r>
            <w:proofErr w:type="gramEnd"/>
            <w:r>
              <w:t xml:space="preserve"> бюджету)</w:t>
            </w:r>
          </w:p>
        </w:tc>
      </w:tr>
      <w:tr w:rsidR="007972FF" w:rsidTr="00ED32D0">
        <w:trPr>
          <w:cantSplit/>
        </w:trPr>
        <w:tc>
          <w:tcPr>
            <w:tcW w:w="567" w:type="dxa"/>
            <w:vMerge/>
            <w:tcBorders>
              <w:top w:val="single" w:sz="4" w:space="0" w:color="000000"/>
              <w:left w:val="single" w:sz="4" w:space="0" w:color="000000"/>
              <w:bottom w:val="single" w:sz="4" w:space="0" w:color="000000"/>
              <w:right w:val="nil"/>
            </w:tcBorders>
            <w:vAlign w:val="center"/>
            <w:hideMark/>
          </w:tcPr>
          <w:p w:rsidR="007972FF" w:rsidRDefault="007972FF">
            <w:pPr>
              <w:spacing w:after="0" w:line="240" w:lineRule="auto"/>
              <w:rPr>
                <w:rFonts w:ascii="Times New Roman" w:hAnsi="Times New Roman"/>
                <w:sz w:val="24"/>
                <w:szCs w:val="24"/>
              </w:rPr>
            </w:pPr>
          </w:p>
        </w:tc>
        <w:tc>
          <w:tcPr>
            <w:tcW w:w="1418" w:type="dxa"/>
            <w:vMerge/>
            <w:tcBorders>
              <w:top w:val="single" w:sz="4" w:space="0" w:color="000000"/>
              <w:left w:val="single" w:sz="4" w:space="0" w:color="000000"/>
              <w:bottom w:val="single" w:sz="4" w:space="0" w:color="000000"/>
              <w:right w:val="nil"/>
            </w:tcBorders>
            <w:vAlign w:val="center"/>
            <w:hideMark/>
          </w:tcPr>
          <w:p w:rsidR="007972FF" w:rsidRDefault="007972FF">
            <w:pPr>
              <w:spacing w:after="0" w:line="240" w:lineRule="auto"/>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r>
              <w:t>Ставка, %</w:t>
            </w:r>
          </w:p>
        </w:tc>
        <w:tc>
          <w:tcPr>
            <w:tcW w:w="1276" w:type="dxa"/>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108"/>
              <w:rPr>
                <w:lang w:eastAsia="en-US"/>
              </w:rPr>
            </w:pPr>
            <w:proofErr w:type="spellStart"/>
            <w:r>
              <w:t>Очікуваний</w:t>
            </w:r>
            <w:proofErr w:type="spellEnd"/>
            <w:r>
              <w:t xml:space="preserve"> </w:t>
            </w:r>
            <w:proofErr w:type="spellStart"/>
            <w:r>
              <w:t>обсяг</w:t>
            </w:r>
            <w:proofErr w:type="spellEnd"/>
            <w:r>
              <w:t xml:space="preserve"> </w:t>
            </w:r>
            <w:proofErr w:type="spellStart"/>
            <w:r>
              <w:t>надходжень</w:t>
            </w:r>
            <w:proofErr w:type="spellEnd"/>
            <w:r>
              <w:t xml:space="preserve"> </w:t>
            </w:r>
            <w:proofErr w:type="spellStart"/>
            <w:r>
              <w:t>тис</w:t>
            </w:r>
            <w:proofErr w:type="gramStart"/>
            <w:r>
              <w:t>.г</w:t>
            </w:r>
            <w:proofErr w:type="gramEnd"/>
            <w:r>
              <w:t>рн</w:t>
            </w:r>
            <w:proofErr w:type="spellEnd"/>
            <w:r>
              <w:t>.</w:t>
            </w:r>
          </w:p>
        </w:tc>
        <w:tc>
          <w:tcPr>
            <w:tcW w:w="1280" w:type="dxa"/>
            <w:tcBorders>
              <w:top w:val="single" w:sz="4" w:space="0" w:color="000000"/>
              <w:left w:val="single" w:sz="4" w:space="0" w:color="000000"/>
              <w:bottom w:val="single" w:sz="4" w:space="0" w:color="000000"/>
              <w:right w:val="nil"/>
            </w:tcBorders>
            <w:hideMark/>
          </w:tcPr>
          <w:p w:rsidR="007972FF" w:rsidRDefault="007972FF">
            <w:pPr>
              <w:pStyle w:val="a4"/>
              <w:tabs>
                <w:tab w:val="left" w:pos="904"/>
              </w:tabs>
              <w:ind w:right="40"/>
              <w:rPr>
                <w:lang w:eastAsia="en-US"/>
              </w:rPr>
            </w:pPr>
            <w:r>
              <w:t>Ставка, %</w:t>
            </w:r>
          </w:p>
          <w:p w:rsidR="007972FF" w:rsidRDefault="007972FF" w:rsidP="00ED32D0">
            <w:pPr>
              <w:pStyle w:val="a4"/>
              <w:tabs>
                <w:tab w:val="left" w:pos="1167"/>
              </w:tabs>
              <w:ind w:right="-108"/>
              <w:rPr>
                <w:lang w:eastAsia="en-US"/>
              </w:rPr>
            </w:pPr>
            <w:r>
              <w:t>(</w:t>
            </w:r>
            <w:r w:rsidR="00ED32D0">
              <w:rPr>
                <w:lang w:val="uk-UA"/>
              </w:rPr>
              <w:t>середня</w:t>
            </w:r>
            <w:r>
              <w:t>)</w:t>
            </w:r>
          </w:p>
        </w:tc>
        <w:tc>
          <w:tcPr>
            <w:tcW w:w="1555" w:type="dxa"/>
            <w:tcBorders>
              <w:top w:val="single" w:sz="4" w:space="0" w:color="000000"/>
              <w:left w:val="single" w:sz="4" w:space="0" w:color="000000"/>
              <w:bottom w:val="single" w:sz="4" w:space="0" w:color="000000"/>
              <w:right w:val="nil"/>
            </w:tcBorders>
            <w:hideMark/>
          </w:tcPr>
          <w:p w:rsidR="007972FF" w:rsidRDefault="007972FF">
            <w:pPr>
              <w:pStyle w:val="a4"/>
              <w:tabs>
                <w:tab w:val="left" w:pos="904"/>
              </w:tabs>
              <w:spacing w:after="120"/>
              <w:ind w:right="40"/>
              <w:rPr>
                <w:lang w:eastAsia="en-US"/>
              </w:rPr>
            </w:pPr>
            <w:proofErr w:type="spellStart"/>
            <w:r>
              <w:t>Очікуваний</w:t>
            </w:r>
            <w:proofErr w:type="spellEnd"/>
            <w:r>
              <w:t xml:space="preserve"> </w:t>
            </w:r>
            <w:proofErr w:type="spellStart"/>
            <w:r>
              <w:t>обсяг</w:t>
            </w:r>
            <w:proofErr w:type="spellEnd"/>
            <w:r>
              <w:t xml:space="preserve"> </w:t>
            </w:r>
            <w:proofErr w:type="spellStart"/>
            <w:r>
              <w:t>надходжень</w:t>
            </w:r>
            <w:proofErr w:type="spellEnd"/>
            <w:r>
              <w:t xml:space="preserve"> </w:t>
            </w:r>
            <w:proofErr w:type="spellStart"/>
            <w:r>
              <w:t>тис</w:t>
            </w:r>
            <w:proofErr w:type="gramStart"/>
            <w:r>
              <w:t>.г</w:t>
            </w:r>
            <w:proofErr w:type="gramEnd"/>
            <w:r>
              <w:t>рн</w:t>
            </w:r>
            <w:proofErr w:type="spellEnd"/>
            <w:r>
              <w:t>.</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7972FF" w:rsidRDefault="007972FF">
            <w:pPr>
              <w:spacing w:after="0" w:line="240" w:lineRule="auto"/>
              <w:rPr>
                <w:rFonts w:ascii="Times New Roman" w:hAnsi="Times New Roman"/>
                <w:sz w:val="24"/>
                <w:szCs w:val="24"/>
              </w:rPr>
            </w:pPr>
          </w:p>
        </w:tc>
      </w:tr>
      <w:tr w:rsidR="007972FF" w:rsidTr="00ED32D0">
        <w:trPr>
          <w:trHeight w:val="692"/>
        </w:trPr>
        <w:tc>
          <w:tcPr>
            <w:tcW w:w="567" w:type="dxa"/>
            <w:tcBorders>
              <w:top w:val="single" w:sz="4" w:space="0" w:color="000000"/>
              <w:left w:val="single" w:sz="4" w:space="0" w:color="000000"/>
              <w:bottom w:val="single" w:sz="4" w:space="0" w:color="000000"/>
              <w:right w:val="nil"/>
            </w:tcBorders>
            <w:hideMark/>
          </w:tcPr>
          <w:p w:rsidR="007972FF" w:rsidRDefault="007972FF" w:rsidP="00433307">
            <w:pPr>
              <w:pStyle w:val="a4"/>
              <w:tabs>
                <w:tab w:val="left" w:pos="904"/>
              </w:tabs>
              <w:rPr>
                <w:lang w:eastAsia="en-US"/>
              </w:rPr>
            </w:pPr>
            <w:r>
              <w:t>1</w:t>
            </w:r>
          </w:p>
        </w:tc>
        <w:tc>
          <w:tcPr>
            <w:tcW w:w="1418" w:type="dxa"/>
            <w:tcBorders>
              <w:top w:val="single" w:sz="4" w:space="0" w:color="000000"/>
              <w:left w:val="single" w:sz="4" w:space="0" w:color="000000"/>
              <w:bottom w:val="single" w:sz="4" w:space="0" w:color="000000"/>
              <w:right w:val="nil"/>
            </w:tcBorders>
            <w:vAlign w:val="center"/>
          </w:tcPr>
          <w:p w:rsidR="007972FF" w:rsidRPr="004A36A2" w:rsidRDefault="007972FF" w:rsidP="00433307">
            <w:pPr>
              <w:pStyle w:val="a4"/>
              <w:tabs>
                <w:tab w:val="left" w:pos="904"/>
              </w:tabs>
              <w:jc w:val="center"/>
              <w:rPr>
                <w:lang w:val="uk-UA" w:eastAsia="en-US"/>
              </w:rPr>
            </w:pPr>
            <w:proofErr w:type="spellStart"/>
            <w:r>
              <w:t>Єдиний</w:t>
            </w:r>
            <w:proofErr w:type="spellEnd"/>
            <w:r w:rsidR="004A36A2">
              <w:rPr>
                <w:lang w:val="uk-UA"/>
              </w:rPr>
              <w:t xml:space="preserve"> податок</w:t>
            </w:r>
          </w:p>
          <w:p w:rsidR="007972FF" w:rsidRDefault="007972FF" w:rsidP="00433307">
            <w:pPr>
              <w:pStyle w:val="a4"/>
              <w:tabs>
                <w:tab w:val="left" w:pos="904"/>
              </w:tabs>
              <w:jc w:val="center"/>
              <w:rPr>
                <w:lang w:eastAsia="en-US"/>
              </w:rPr>
            </w:pPr>
          </w:p>
        </w:tc>
        <w:tc>
          <w:tcPr>
            <w:tcW w:w="2126" w:type="dxa"/>
            <w:tcBorders>
              <w:top w:val="single" w:sz="4" w:space="0" w:color="000000"/>
              <w:left w:val="single" w:sz="4" w:space="0" w:color="000000"/>
              <w:bottom w:val="single" w:sz="4" w:space="0" w:color="000000"/>
              <w:right w:val="nil"/>
            </w:tcBorders>
            <w:vAlign w:val="center"/>
            <w:hideMark/>
          </w:tcPr>
          <w:p w:rsidR="007972FF" w:rsidRPr="004A36A2" w:rsidRDefault="007972FF" w:rsidP="00433307">
            <w:pPr>
              <w:pStyle w:val="a4"/>
              <w:tabs>
                <w:tab w:val="left" w:pos="904"/>
              </w:tabs>
              <w:jc w:val="center"/>
              <w:rPr>
                <w:lang w:val="uk-UA" w:eastAsia="en-US"/>
              </w:rPr>
            </w:pPr>
            <w:r>
              <w:t xml:space="preserve">I </w:t>
            </w:r>
            <w:proofErr w:type="spellStart"/>
            <w:r>
              <w:t>група</w:t>
            </w:r>
            <w:proofErr w:type="spellEnd"/>
            <w:r>
              <w:t xml:space="preserve"> — </w:t>
            </w:r>
            <w:r w:rsidR="004A36A2">
              <w:rPr>
                <w:lang w:val="uk-UA"/>
              </w:rPr>
              <w:t>8</w:t>
            </w:r>
            <w:r>
              <w:t>%</w:t>
            </w:r>
            <w:r w:rsidR="004A36A2">
              <w:rPr>
                <w:lang w:val="uk-UA"/>
              </w:rPr>
              <w:t>*</w:t>
            </w:r>
          </w:p>
          <w:p w:rsidR="007972FF" w:rsidRDefault="007972FF" w:rsidP="00433307">
            <w:pPr>
              <w:pStyle w:val="a4"/>
              <w:tabs>
                <w:tab w:val="left" w:pos="904"/>
              </w:tabs>
              <w:jc w:val="center"/>
              <w:rPr>
                <w:lang w:val="uk-UA" w:eastAsia="en-US"/>
              </w:rPr>
            </w:pPr>
            <w:r>
              <w:t xml:space="preserve">II </w:t>
            </w:r>
            <w:proofErr w:type="spellStart"/>
            <w:r>
              <w:t>група</w:t>
            </w:r>
            <w:proofErr w:type="spellEnd"/>
            <w:r>
              <w:t xml:space="preserve"> — </w:t>
            </w:r>
            <w:r w:rsidR="00760FCC">
              <w:rPr>
                <w:lang w:val="uk-UA"/>
              </w:rPr>
              <w:t>17</w:t>
            </w:r>
            <w:r>
              <w:t>%</w:t>
            </w:r>
            <w:r w:rsidR="004A36A2">
              <w:rPr>
                <w:lang w:val="uk-UA"/>
              </w:rPr>
              <w:t>*</w:t>
            </w:r>
            <w:r w:rsidR="00760FCC">
              <w:rPr>
                <w:lang w:val="uk-UA"/>
              </w:rPr>
              <w:t>*</w:t>
            </w:r>
          </w:p>
        </w:tc>
        <w:tc>
          <w:tcPr>
            <w:tcW w:w="1276" w:type="dxa"/>
            <w:tcBorders>
              <w:top w:val="single" w:sz="4" w:space="0" w:color="000000"/>
              <w:left w:val="single" w:sz="4" w:space="0" w:color="000000"/>
              <w:bottom w:val="single" w:sz="4" w:space="0" w:color="000000"/>
              <w:right w:val="nil"/>
            </w:tcBorders>
          </w:tcPr>
          <w:p w:rsidR="007972FF" w:rsidRDefault="004A36A2" w:rsidP="00433307">
            <w:pPr>
              <w:pStyle w:val="a4"/>
              <w:tabs>
                <w:tab w:val="left" w:pos="904"/>
              </w:tabs>
              <w:jc w:val="center"/>
              <w:rPr>
                <w:lang w:val="uk-UA" w:eastAsia="en-US"/>
              </w:rPr>
            </w:pPr>
            <w:r>
              <w:rPr>
                <w:lang w:val="uk-UA" w:eastAsia="en-US"/>
              </w:rPr>
              <w:t>753,19</w:t>
            </w:r>
          </w:p>
          <w:p w:rsidR="007972FF" w:rsidRPr="00EC28D0" w:rsidRDefault="004A36A2" w:rsidP="004A36A2">
            <w:pPr>
              <w:pStyle w:val="a4"/>
              <w:tabs>
                <w:tab w:val="left" w:pos="904"/>
              </w:tabs>
              <w:jc w:val="center"/>
              <w:rPr>
                <w:lang w:val="uk-UA" w:eastAsia="en-US"/>
              </w:rPr>
            </w:pPr>
            <w:r>
              <w:rPr>
                <w:lang w:val="uk-UA"/>
              </w:rPr>
              <w:t>7054,32</w:t>
            </w:r>
          </w:p>
        </w:tc>
        <w:tc>
          <w:tcPr>
            <w:tcW w:w="1280" w:type="dxa"/>
            <w:tcBorders>
              <w:top w:val="single" w:sz="4" w:space="0" w:color="000000"/>
              <w:left w:val="single" w:sz="4" w:space="0" w:color="000000"/>
              <w:bottom w:val="single" w:sz="4" w:space="0" w:color="000000"/>
              <w:right w:val="nil"/>
            </w:tcBorders>
          </w:tcPr>
          <w:p w:rsidR="007972FF" w:rsidRDefault="00ED32D0" w:rsidP="00433307">
            <w:pPr>
              <w:pStyle w:val="a4"/>
              <w:tabs>
                <w:tab w:val="left" w:pos="904"/>
              </w:tabs>
              <w:jc w:val="center"/>
              <w:rPr>
                <w:lang w:val="uk-UA" w:eastAsia="en-US"/>
              </w:rPr>
            </w:pPr>
            <w:r>
              <w:rPr>
                <w:lang w:val="uk-UA" w:eastAsia="en-US"/>
              </w:rPr>
              <w:t>8%</w:t>
            </w:r>
          </w:p>
          <w:p w:rsidR="007972FF" w:rsidRDefault="00ED32D0" w:rsidP="00433307">
            <w:pPr>
              <w:pStyle w:val="a4"/>
              <w:tabs>
                <w:tab w:val="left" w:pos="904"/>
              </w:tabs>
              <w:jc w:val="center"/>
              <w:rPr>
                <w:lang w:val="uk-UA" w:eastAsia="en-US"/>
              </w:rPr>
            </w:pPr>
            <w:r>
              <w:rPr>
                <w:lang w:val="uk-UA"/>
              </w:rPr>
              <w:t>17%</w:t>
            </w:r>
          </w:p>
        </w:tc>
        <w:tc>
          <w:tcPr>
            <w:tcW w:w="1555" w:type="dxa"/>
            <w:tcBorders>
              <w:top w:val="single" w:sz="4" w:space="0" w:color="000000"/>
              <w:left w:val="single" w:sz="4" w:space="0" w:color="000000"/>
              <w:bottom w:val="single" w:sz="4" w:space="0" w:color="000000"/>
              <w:right w:val="nil"/>
            </w:tcBorders>
          </w:tcPr>
          <w:p w:rsidR="007972FF" w:rsidRDefault="00ED32D0" w:rsidP="00ED32D0">
            <w:pPr>
              <w:pStyle w:val="a4"/>
              <w:tabs>
                <w:tab w:val="left" w:pos="904"/>
              </w:tabs>
              <w:jc w:val="center"/>
              <w:rPr>
                <w:lang w:val="uk-UA"/>
              </w:rPr>
            </w:pPr>
            <w:r>
              <w:rPr>
                <w:lang w:val="uk-UA"/>
              </w:rPr>
              <w:t>711,41</w:t>
            </w:r>
          </w:p>
          <w:p w:rsidR="00ED32D0" w:rsidRDefault="00ED32D0" w:rsidP="00ED32D0">
            <w:pPr>
              <w:pStyle w:val="a4"/>
              <w:tabs>
                <w:tab w:val="left" w:pos="904"/>
              </w:tabs>
              <w:jc w:val="center"/>
              <w:rPr>
                <w:lang w:val="uk-UA" w:eastAsia="en-US"/>
              </w:rPr>
            </w:pPr>
            <w:r>
              <w:rPr>
                <w:lang w:val="uk-UA"/>
              </w:rPr>
              <w:t>6587,28</w:t>
            </w:r>
          </w:p>
        </w:tc>
        <w:tc>
          <w:tcPr>
            <w:tcW w:w="1559" w:type="dxa"/>
            <w:tcBorders>
              <w:top w:val="single" w:sz="4" w:space="0" w:color="000000"/>
              <w:left w:val="single" w:sz="4" w:space="0" w:color="000000"/>
              <w:bottom w:val="single" w:sz="4" w:space="0" w:color="000000"/>
              <w:right w:val="single" w:sz="4" w:space="0" w:color="000000"/>
            </w:tcBorders>
          </w:tcPr>
          <w:p w:rsidR="007972FF" w:rsidRDefault="007972FF" w:rsidP="00433307">
            <w:pPr>
              <w:pStyle w:val="a4"/>
              <w:tabs>
                <w:tab w:val="left" w:pos="904"/>
              </w:tabs>
              <w:jc w:val="center"/>
              <w:rPr>
                <w:lang w:val="uk-UA" w:eastAsia="en-US"/>
              </w:rPr>
            </w:pPr>
            <w:r>
              <w:rPr>
                <w:lang w:val="uk-UA"/>
              </w:rPr>
              <w:t>-</w:t>
            </w:r>
            <w:r w:rsidR="00ED32D0">
              <w:rPr>
                <w:lang w:val="uk-UA"/>
              </w:rPr>
              <w:t>41,78</w:t>
            </w:r>
          </w:p>
          <w:p w:rsidR="007972FF" w:rsidRPr="00EC28D0" w:rsidRDefault="007972FF" w:rsidP="00ED32D0">
            <w:pPr>
              <w:pStyle w:val="a4"/>
              <w:tabs>
                <w:tab w:val="left" w:pos="904"/>
              </w:tabs>
              <w:jc w:val="center"/>
              <w:rPr>
                <w:lang w:val="uk-UA" w:eastAsia="en-US"/>
              </w:rPr>
            </w:pPr>
            <w:r>
              <w:rPr>
                <w:lang w:val="uk-UA"/>
              </w:rPr>
              <w:t>-</w:t>
            </w:r>
            <w:r w:rsidR="00ED32D0">
              <w:rPr>
                <w:lang w:val="uk-UA"/>
              </w:rPr>
              <w:t>467,04</w:t>
            </w:r>
          </w:p>
        </w:tc>
      </w:tr>
      <w:tr w:rsidR="007972FF" w:rsidTr="00ED32D0">
        <w:trPr>
          <w:trHeight w:val="645"/>
        </w:trPr>
        <w:tc>
          <w:tcPr>
            <w:tcW w:w="1985" w:type="dxa"/>
            <w:gridSpan w:val="2"/>
            <w:tcBorders>
              <w:top w:val="single" w:sz="4" w:space="0" w:color="000000"/>
              <w:left w:val="single" w:sz="4" w:space="0" w:color="000000"/>
              <w:bottom w:val="single" w:sz="4" w:space="0" w:color="000000"/>
              <w:right w:val="nil"/>
            </w:tcBorders>
            <w:vAlign w:val="center"/>
            <w:hideMark/>
          </w:tcPr>
          <w:p w:rsidR="007972FF" w:rsidRDefault="007972FF" w:rsidP="00433307">
            <w:pPr>
              <w:pStyle w:val="a4"/>
              <w:tabs>
                <w:tab w:val="left" w:pos="904"/>
              </w:tabs>
              <w:jc w:val="center"/>
              <w:rPr>
                <w:lang w:val="uk-UA" w:eastAsia="en-US"/>
              </w:rPr>
            </w:pPr>
            <w:r>
              <w:rPr>
                <w:lang w:val="uk-UA"/>
              </w:rPr>
              <w:t>Разом</w:t>
            </w:r>
          </w:p>
        </w:tc>
        <w:tc>
          <w:tcPr>
            <w:tcW w:w="2126" w:type="dxa"/>
            <w:tcBorders>
              <w:top w:val="single" w:sz="4" w:space="0" w:color="000000"/>
              <w:left w:val="single" w:sz="4" w:space="0" w:color="000000"/>
              <w:bottom w:val="single" w:sz="4" w:space="0" w:color="000000"/>
              <w:right w:val="nil"/>
            </w:tcBorders>
            <w:vAlign w:val="center"/>
          </w:tcPr>
          <w:p w:rsidR="007972FF" w:rsidRDefault="007972FF" w:rsidP="00433307">
            <w:pPr>
              <w:pStyle w:val="a4"/>
              <w:tabs>
                <w:tab w:val="left" w:pos="904"/>
              </w:tabs>
              <w:jc w:val="center"/>
              <w:rPr>
                <w:lang w:eastAsia="en-US"/>
              </w:rPr>
            </w:pPr>
          </w:p>
        </w:tc>
        <w:tc>
          <w:tcPr>
            <w:tcW w:w="1276" w:type="dxa"/>
            <w:tcBorders>
              <w:top w:val="single" w:sz="4" w:space="0" w:color="000000"/>
              <w:left w:val="single" w:sz="4" w:space="0" w:color="000000"/>
              <w:bottom w:val="single" w:sz="4" w:space="0" w:color="000000"/>
              <w:right w:val="nil"/>
            </w:tcBorders>
            <w:vAlign w:val="center"/>
            <w:hideMark/>
          </w:tcPr>
          <w:p w:rsidR="007972FF" w:rsidRPr="00EC28D0" w:rsidRDefault="00EC28D0" w:rsidP="00ED32D0">
            <w:pPr>
              <w:pStyle w:val="a4"/>
              <w:tabs>
                <w:tab w:val="left" w:pos="904"/>
              </w:tabs>
              <w:jc w:val="center"/>
              <w:rPr>
                <w:lang w:val="uk-UA" w:eastAsia="en-US"/>
              </w:rPr>
            </w:pPr>
            <w:r>
              <w:rPr>
                <w:lang w:val="uk-UA"/>
              </w:rPr>
              <w:t>7</w:t>
            </w:r>
            <w:r w:rsidR="00ED32D0">
              <w:rPr>
                <w:lang w:val="uk-UA"/>
              </w:rPr>
              <w:t>807</w:t>
            </w:r>
            <w:r w:rsidR="007972FF">
              <w:t>,</w:t>
            </w:r>
            <w:r w:rsidR="00ED32D0">
              <w:rPr>
                <w:lang w:val="uk-UA"/>
              </w:rPr>
              <w:t>51</w:t>
            </w:r>
          </w:p>
        </w:tc>
        <w:tc>
          <w:tcPr>
            <w:tcW w:w="1280" w:type="dxa"/>
            <w:tcBorders>
              <w:top w:val="single" w:sz="4" w:space="0" w:color="000000"/>
              <w:left w:val="single" w:sz="4" w:space="0" w:color="000000"/>
              <w:bottom w:val="single" w:sz="4" w:space="0" w:color="000000"/>
              <w:right w:val="nil"/>
            </w:tcBorders>
            <w:vAlign w:val="center"/>
            <w:hideMark/>
          </w:tcPr>
          <w:p w:rsidR="007972FF" w:rsidRDefault="007972FF" w:rsidP="00433307">
            <w:pPr>
              <w:pStyle w:val="a4"/>
              <w:tabs>
                <w:tab w:val="left" w:pos="904"/>
              </w:tabs>
              <w:jc w:val="center"/>
              <w:rPr>
                <w:lang w:val="uk-UA" w:eastAsia="en-US"/>
              </w:rPr>
            </w:pPr>
          </w:p>
        </w:tc>
        <w:tc>
          <w:tcPr>
            <w:tcW w:w="1555" w:type="dxa"/>
            <w:tcBorders>
              <w:top w:val="single" w:sz="4" w:space="0" w:color="000000"/>
              <w:left w:val="single" w:sz="4" w:space="0" w:color="000000"/>
              <w:bottom w:val="single" w:sz="4" w:space="0" w:color="000000"/>
              <w:right w:val="nil"/>
            </w:tcBorders>
            <w:vAlign w:val="center"/>
            <w:hideMark/>
          </w:tcPr>
          <w:p w:rsidR="007972FF" w:rsidRDefault="00ED32D0" w:rsidP="00433307">
            <w:pPr>
              <w:pStyle w:val="a4"/>
              <w:tabs>
                <w:tab w:val="left" w:pos="904"/>
              </w:tabs>
              <w:jc w:val="center"/>
              <w:rPr>
                <w:lang w:val="uk-UA" w:eastAsia="en-US"/>
              </w:rPr>
            </w:pPr>
            <w:r>
              <w:rPr>
                <w:lang w:val="uk-UA"/>
              </w:rPr>
              <w:t>7298,69</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972FF" w:rsidRPr="00EC28D0" w:rsidRDefault="007972FF" w:rsidP="00ED32D0">
            <w:pPr>
              <w:pStyle w:val="a4"/>
              <w:tabs>
                <w:tab w:val="left" w:pos="904"/>
              </w:tabs>
              <w:jc w:val="center"/>
              <w:rPr>
                <w:lang w:val="uk-UA" w:eastAsia="en-US"/>
              </w:rPr>
            </w:pPr>
            <w:r>
              <w:rPr>
                <w:lang w:val="uk-UA"/>
              </w:rPr>
              <w:t>-</w:t>
            </w:r>
            <w:r w:rsidR="00ED32D0">
              <w:rPr>
                <w:lang w:val="uk-UA"/>
              </w:rPr>
              <w:t>508,82</w:t>
            </w:r>
          </w:p>
        </w:tc>
      </w:tr>
    </w:tbl>
    <w:p w:rsidR="00ED32D0" w:rsidRDefault="00ED32D0" w:rsidP="007972FF">
      <w:pPr>
        <w:pStyle w:val="a4"/>
        <w:ind w:left="23" w:right="23" w:firstLine="686"/>
        <w:jc w:val="both"/>
        <w:rPr>
          <w:rStyle w:val="12"/>
          <w:rFonts w:ascii="Times New Roman" w:hAnsi="Times New Roman"/>
          <w:lang w:val="uk-UA" w:eastAsia="uk-UA"/>
        </w:rPr>
      </w:pPr>
      <w:r>
        <w:rPr>
          <w:rStyle w:val="12"/>
          <w:rFonts w:ascii="Times New Roman" w:hAnsi="Times New Roman"/>
          <w:lang w:val="uk-UA" w:eastAsia="uk-UA"/>
        </w:rPr>
        <w:t>*</w:t>
      </w:r>
      <w:r w:rsidRPr="00ED32D0">
        <w:rPr>
          <w:rStyle w:val="12"/>
          <w:rFonts w:ascii="Times New Roman" w:hAnsi="Times New Roman"/>
          <w:lang w:val="uk-UA" w:eastAsia="uk-UA"/>
        </w:rPr>
        <w:t xml:space="preserve"> </w:t>
      </w:r>
      <w:r>
        <w:rPr>
          <w:rStyle w:val="12"/>
          <w:rFonts w:ascii="Times New Roman" w:hAnsi="Times New Roman"/>
          <w:lang w:val="uk-UA" w:eastAsia="uk-UA"/>
        </w:rPr>
        <w:t>С</w:t>
      </w:r>
      <w:r w:rsidRPr="00760FCC">
        <w:rPr>
          <w:rStyle w:val="12"/>
          <w:rFonts w:ascii="Times New Roman" w:hAnsi="Times New Roman"/>
          <w:lang w:val="uk-UA" w:eastAsia="uk-UA"/>
        </w:rPr>
        <w:t>ередній</w:t>
      </w:r>
      <w:r>
        <w:rPr>
          <w:rStyle w:val="12"/>
          <w:rFonts w:ascii="Times New Roman" w:hAnsi="Times New Roman"/>
          <w:lang w:val="uk-UA" w:eastAsia="uk-UA"/>
        </w:rPr>
        <w:t xml:space="preserve"> розмір ставки єдиного податку для І групи</w:t>
      </w:r>
    </w:p>
    <w:p w:rsidR="007972FF" w:rsidRPr="00760FCC" w:rsidRDefault="00760FCC" w:rsidP="007972FF">
      <w:pPr>
        <w:pStyle w:val="a4"/>
        <w:ind w:left="23" w:right="23" w:firstLine="686"/>
        <w:jc w:val="both"/>
        <w:rPr>
          <w:rStyle w:val="12"/>
          <w:rFonts w:ascii="Times New Roman" w:hAnsi="Times New Roman"/>
          <w:lang w:val="uk-UA" w:eastAsia="uk-UA"/>
        </w:rPr>
      </w:pPr>
      <w:r w:rsidRPr="00760FCC">
        <w:rPr>
          <w:rStyle w:val="12"/>
          <w:rFonts w:ascii="Times New Roman" w:hAnsi="Times New Roman"/>
          <w:lang w:val="uk-UA" w:eastAsia="uk-UA"/>
        </w:rPr>
        <w:t>*</w:t>
      </w:r>
      <w:r w:rsidR="00ED32D0">
        <w:rPr>
          <w:rStyle w:val="12"/>
          <w:rFonts w:ascii="Times New Roman" w:hAnsi="Times New Roman"/>
          <w:lang w:val="uk-UA" w:eastAsia="uk-UA"/>
        </w:rPr>
        <w:t>*</w:t>
      </w:r>
      <w:r>
        <w:rPr>
          <w:rStyle w:val="12"/>
          <w:rFonts w:ascii="Times New Roman" w:hAnsi="Times New Roman"/>
          <w:lang w:val="uk-UA" w:eastAsia="uk-UA"/>
        </w:rPr>
        <w:t>С</w:t>
      </w:r>
      <w:r w:rsidRPr="00760FCC">
        <w:rPr>
          <w:rStyle w:val="12"/>
          <w:rFonts w:ascii="Times New Roman" w:hAnsi="Times New Roman"/>
          <w:lang w:val="uk-UA" w:eastAsia="uk-UA"/>
        </w:rPr>
        <w:t>ередній</w:t>
      </w:r>
      <w:r>
        <w:rPr>
          <w:rStyle w:val="12"/>
          <w:rFonts w:ascii="Times New Roman" w:hAnsi="Times New Roman"/>
          <w:lang w:val="uk-UA" w:eastAsia="uk-UA"/>
        </w:rPr>
        <w:t xml:space="preserve"> розмір ставки єдиного податку для ІІ групи</w:t>
      </w:r>
    </w:p>
    <w:p w:rsidR="00BF04FF" w:rsidRDefault="00BF04FF" w:rsidP="007972FF">
      <w:pPr>
        <w:pStyle w:val="a4"/>
        <w:ind w:left="23" w:right="23" w:firstLine="686"/>
        <w:jc w:val="both"/>
        <w:rPr>
          <w:rStyle w:val="12"/>
          <w:rFonts w:ascii="Times New Roman" w:hAnsi="Times New Roman"/>
          <w:lang w:val="uk-UA" w:eastAsia="uk-UA"/>
        </w:rPr>
      </w:pPr>
    </w:p>
    <w:p w:rsidR="007972FF" w:rsidRPr="00760FCC" w:rsidRDefault="007972FF" w:rsidP="007972FF">
      <w:pPr>
        <w:pStyle w:val="a4"/>
        <w:ind w:left="23" w:right="23" w:firstLine="686"/>
        <w:jc w:val="both"/>
        <w:rPr>
          <w:rFonts w:eastAsia="Calibri"/>
          <w:lang w:eastAsia="en-US"/>
        </w:rPr>
      </w:pPr>
      <w:proofErr w:type="spellStart"/>
      <w:r w:rsidRPr="00760FCC">
        <w:rPr>
          <w:rStyle w:val="12"/>
          <w:rFonts w:ascii="Times New Roman" w:hAnsi="Times New Roman"/>
          <w:lang w:eastAsia="uk-UA"/>
        </w:rPr>
        <w:t>Розрахунок</w:t>
      </w:r>
      <w:proofErr w:type="spellEnd"/>
      <w:r w:rsidRPr="00760FCC">
        <w:rPr>
          <w:rStyle w:val="12"/>
          <w:rFonts w:ascii="Times New Roman" w:hAnsi="Times New Roman"/>
          <w:lang w:eastAsia="uk-UA"/>
        </w:rPr>
        <w:t xml:space="preserve">  </w:t>
      </w:r>
      <w:proofErr w:type="spellStart"/>
      <w:r w:rsidRPr="00760FCC">
        <w:rPr>
          <w:rStyle w:val="12"/>
          <w:rFonts w:ascii="Times New Roman" w:hAnsi="Times New Roman"/>
          <w:lang w:eastAsia="uk-UA"/>
        </w:rPr>
        <w:t>прогнозних</w:t>
      </w:r>
      <w:proofErr w:type="spellEnd"/>
      <w:r w:rsidRPr="00760FCC">
        <w:rPr>
          <w:rStyle w:val="12"/>
          <w:rFonts w:ascii="Times New Roman" w:hAnsi="Times New Roman"/>
          <w:lang w:eastAsia="uk-UA"/>
        </w:rPr>
        <w:t xml:space="preserve"> </w:t>
      </w:r>
      <w:proofErr w:type="spellStart"/>
      <w:r w:rsidRPr="00760FCC">
        <w:rPr>
          <w:rStyle w:val="12"/>
          <w:rFonts w:ascii="Times New Roman" w:hAnsi="Times New Roman"/>
          <w:lang w:eastAsia="uk-UA"/>
        </w:rPr>
        <w:t>надходжень</w:t>
      </w:r>
      <w:proofErr w:type="spellEnd"/>
      <w:r w:rsidRPr="00760FCC">
        <w:rPr>
          <w:rStyle w:val="12"/>
          <w:rFonts w:ascii="Times New Roman" w:hAnsi="Times New Roman"/>
          <w:lang w:eastAsia="uk-UA"/>
        </w:rPr>
        <w:t xml:space="preserve"> до бюджету </w:t>
      </w:r>
      <w:r w:rsidR="00BF04FF">
        <w:rPr>
          <w:rStyle w:val="12"/>
          <w:rFonts w:ascii="Times New Roman" w:hAnsi="Times New Roman"/>
          <w:lang w:val="uk-UA" w:eastAsia="uk-UA"/>
        </w:rPr>
        <w:t xml:space="preserve">Глухівської </w:t>
      </w:r>
      <w:proofErr w:type="spellStart"/>
      <w:r w:rsidRPr="00760FCC">
        <w:t>міської</w:t>
      </w:r>
      <w:proofErr w:type="spellEnd"/>
      <w:r w:rsidRPr="00760FCC">
        <w:t xml:space="preserve"> </w:t>
      </w:r>
      <w:r w:rsidR="00BF04FF">
        <w:rPr>
          <w:lang w:val="uk-UA"/>
        </w:rPr>
        <w:t xml:space="preserve">ради </w:t>
      </w:r>
      <w:r w:rsidRPr="00760FCC">
        <w:rPr>
          <w:rStyle w:val="12"/>
          <w:rFonts w:ascii="Times New Roman" w:hAnsi="Times New Roman"/>
          <w:lang w:eastAsia="uk-UA"/>
        </w:rPr>
        <w:t xml:space="preserve">І та ІІ </w:t>
      </w:r>
      <w:proofErr w:type="spellStart"/>
      <w:r w:rsidRPr="00760FCC">
        <w:rPr>
          <w:rStyle w:val="12"/>
          <w:rFonts w:ascii="Times New Roman" w:hAnsi="Times New Roman"/>
          <w:lang w:eastAsia="uk-UA"/>
        </w:rPr>
        <w:t>групи</w:t>
      </w:r>
      <w:proofErr w:type="spellEnd"/>
      <w:r w:rsidRPr="00760FCC">
        <w:rPr>
          <w:rStyle w:val="12"/>
          <w:rFonts w:ascii="Times New Roman" w:hAnsi="Times New Roman"/>
          <w:lang w:eastAsia="uk-UA"/>
        </w:rPr>
        <w:t xml:space="preserve"> </w:t>
      </w:r>
      <w:proofErr w:type="spellStart"/>
      <w:r w:rsidRPr="00760FCC">
        <w:rPr>
          <w:rStyle w:val="12"/>
          <w:rFonts w:ascii="Times New Roman" w:hAnsi="Times New Roman"/>
          <w:lang w:eastAsia="uk-UA"/>
        </w:rPr>
        <w:t>платників</w:t>
      </w:r>
      <w:proofErr w:type="spellEnd"/>
      <w:r w:rsidRPr="00760FCC">
        <w:rPr>
          <w:rStyle w:val="12"/>
          <w:rFonts w:ascii="Times New Roman" w:hAnsi="Times New Roman"/>
          <w:lang w:eastAsia="uk-UA"/>
        </w:rPr>
        <w:t xml:space="preserve"> </w:t>
      </w:r>
      <w:proofErr w:type="spellStart"/>
      <w:r w:rsidRPr="00760FCC">
        <w:rPr>
          <w:rStyle w:val="12"/>
          <w:rFonts w:ascii="Times New Roman" w:hAnsi="Times New Roman"/>
          <w:lang w:eastAsia="uk-UA"/>
        </w:rPr>
        <w:t>єдиного</w:t>
      </w:r>
      <w:proofErr w:type="spellEnd"/>
      <w:r w:rsidRPr="00760FCC">
        <w:rPr>
          <w:rStyle w:val="12"/>
          <w:rFonts w:ascii="Times New Roman" w:hAnsi="Times New Roman"/>
          <w:lang w:eastAsia="uk-UA"/>
        </w:rPr>
        <w:t xml:space="preserve"> </w:t>
      </w:r>
      <w:proofErr w:type="spellStart"/>
      <w:r w:rsidRPr="00760FCC">
        <w:rPr>
          <w:rStyle w:val="12"/>
          <w:rFonts w:ascii="Times New Roman" w:hAnsi="Times New Roman"/>
          <w:lang w:eastAsia="uk-UA"/>
        </w:rPr>
        <w:t>податку</w:t>
      </w:r>
      <w:proofErr w:type="spellEnd"/>
      <w:r w:rsidRPr="00760FCC">
        <w:rPr>
          <w:rStyle w:val="12"/>
          <w:rFonts w:ascii="Times New Roman" w:hAnsi="Times New Roman"/>
          <w:lang w:eastAsia="uk-UA"/>
        </w:rPr>
        <w:t xml:space="preserve"> на 202</w:t>
      </w:r>
      <w:r w:rsidRPr="00760FCC">
        <w:rPr>
          <w:rStyle w:val="12"/>
          <w:rFonts w:ascii="Times New Roman" w:hAnsi="Times New Roman"/>
          <w:lang w:val="uk-UA" w:eastAsia="uk-UA"/>
        </w:rPr>
        <w:t>2</w:t>
      </w:r>
      <w:r w:rsidRPr="00760FCC">
        <w:rPr>
          <w:rStyle w:val="12"/>
          <w:rFonts w:ascii="Times New Roman" w:hAnsi="Times New Roman"/>
          <w:lang w:eastAsia="uk-UA"/>
        </w:rPr>
        <w:t xml:space="preserve"> </w:t>
      </w:r>
      <w:proofErr w:type="spellStart"/>
      <w:proofErr w:type="gramStart"/>
      <w:r w:rsidRPr="00760FCC">
        <w:rPr>
          <w:rStyle w:val="12"/>
          <w:rFonts w:ascii="Times New Roman" w:hAnsi="Times New Roman"/>
          <w:lang w:eastAsia="uk-UA"/>
        </w:rPr>
        <w:t>р</w:t>
      </w:r>
      <w:proofErr w:type="gramEnd"/>
      <w:r w:rsidRPr="00760FCC">
        <w:rPr>
          <w:rStyle w:val="12"/>
          <w:rFonts w:ascii="Times New Roman" w:hAnsi="Times New Roman"/>
          <w:lang w:eastAsia="uk-UA"/>
        </w:rPr>
        <w:t>ік</w:t>
      </w:r>
      <w:proofErr w:type="spellEnd"/>
      <w:r w:rsidRPr="00760FCC">
        <w:t xml:space="preserve">                                                                                                   </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228"/>
        <w:gridCol w:w="1957"/>
        <w:gridCol w:w="1343"/>
        <w:gridCol w:w="2410"/>
      </w:tblGrid>
      <w:tr w:rsidR="007972FF" w:rsidTr="00F50B4F">
        <w:tc>
          <w:tcPr>
            <w:tcW w:w="1701" w:type="dxa"/>
            <w:tcBorders>
              <w:top w:val="single" w:sz="4" w:space="0" w:color="000000"/>
              <w:left w:val="single" w:sz="4" w:space="0" w:color="000000"/>
              <w:bottom w:val="single" w:sz="4" w:space="0" w:color="000000"/>
              <w:right w:val="single" w:sz="4" w:space="0" w:color="000000"/>
            </w:tcBorders>
            <w:hideMark/>
          </w:tcPr>
          <w:p w:rsidR="007972FF" w:rsidRDefault="007972FF">
            <w:pPr>
              <w:pStyle w:val="Default"/>
              <w:jc w:val="both"/>
            </w:pPr>
            <w:r>
              <w:t>Кількість осіб</w:t>
            </w:r>
          </w:p>
        </w:tc>
        <w:tc>
          <w:tcPr>
            <w:tcW w:w="2228" w:type="dxa"/>
            <w:tcBorders>
              <w:top w:val="single" w:sz="4" w:space="0" w:color="000000"/>
              <w:left w:val="single" w:sz="4" w:space="0" w:color="000000"/>
              <w:bottom w:val="single" w:sz="4" w:space="0" w:color="000000"/>
              <w:right w:val="single" w:sz="4" w:space="0" w:color="000000"/>
            </w:tcBorders>
            <w:hideMark/>
          </w:tcPr>
          <w:p w:rsidR="007972FF" w:rsidRDefault="007972FF">
            <w:pPr>
              <w:pStyle w:val="Default"/>
              <w:jc w:val="both"/>
            </w:pPr>
            <w:r>
              <w:t xml:space="preserve">Прожитковий </w:t>
            </w:r>
            <w:proofErr w:type="spellStart"/>
            <w:r>
              <w:t>мінім</w:t>
            </w:r>
            <w:proofErr w:type="spellEnd"/>
            <w:r>
              <w:t>/</w:t>
            </w:r>
            <w:proofErr w:type="spellStart"/>
            <w:r>
              <w:t>мін.зп</w:t>
            </w:r>
            <w:proofErr w:type="spellEnd"/>
            <w:r>
              <w:t>,</w:t>
            </w:r>
          </w:p>
          <w:p w:rsidR="007972FF" w:rsidRDefault="007972FF">
            <w:pPr>
              <w:pStyle w:val="Default"/>
              <w:jc w:val="both"/>
            </w:pPr>
            <w:proofErr w:type="spellStart"/>
            <w:r>
              <w:t>тис.грн</w:t>
            </w:r>
            <w:proofErr w:type="spellEnd"/>
            <w:r>
              <w:t>.</w:t>
            </w:r>
          </w:p>
        </w:tc>
        <w:tc>
          <w:tcPr>
            <w:tcW w:w="1957" w:type="dxa"/>
            <w:tcBorders>
              <w:top w:val="single" w:sz="4" w:space="0" w:color="000000"/>
              <w:left w:val="single" w:sz="4" w:space="0" w:color="000000"/>
              <w:bottom w:val="single" w:sz="4" w:space="0" w:color="000000"/>
              <w:right w:val="single" w:sz="4" w:space="0" w:color="000000"/>
            </w:tcBorders>
            <w:hideMark/>
          </w:tcPr>
          <w:p w:rsidR="007972FF" w:rsidRDefault="007972FF">
            <w:pPr>
              <w:pStyle w:val="Default"/>
              <w:jc w:val="center"/>
            </w:pPr>
            <w:r>
              <w:t>Ставка податку</w:t>
            </w:r>
          </w:p>
          <w:p w:rsidR="00ED32D0" w:rsidRDefault="00ED32D0">
            <w:pPr>
              <w:pStyle w:val="Default"/>
              <w:jc w:val="center"/>
            </w:pPr>
            <w:r>
              <w:t>%</w:t>
            </w:r>
          </w:p>
        </w:tc>
        <w:tc>
          <w:tcPr>
            <w:tcW w:w="1343" w:type="dxa"/>
            <w:tcBorders>
              <w:top w:val="single" w:sz="4" w:space="0" w:color="000000"/>
              <w:left w:val="single" w:sz="4" w:space="0" w:color="000000"/>
              <w:bottom w:val="single" w:sz="4" w:space="0" w:color="000000"/>
              <w:right w:val="single" w:sz="4" w:space="0" w:color="000000"/>
            </w:tcBorders>
            <w:hideMark/>
          </w:tcPr>
          <w:p w:rsidR="007972FF" w:rsidRDefault="007972FF">
            <w:pPr>
              <w:pStyle w:val="Default"/>
              <w:jc w:val="center"/>
            </w:pPr>
            <w:r>
              <w:t>Кількість місяців</w:t>
            </w:r>
          </w:p>
        </w:tc>
        <w:tc>
          <w:tcPr>
            <w:tcW w:w="2410" w:type="dxa"/>
            <w:tcBorders>
              <w:top w:val="single" w:sz="4" w:space="0" w:color="000000"/>
              <w:left w:val="single" w:sz="4" w:space="0" w:color="000000"/>
              <w:bottom w:val="single" w:sz="4" w:space="0" w:color="000000"/>
              <w:right w:val="single" w:sz="4" w:space="0" w:color="000000"/>
            </w:tcBorders>
            <w:hideMark/>
          </w:tcPr>
          <w:p w:rsidR="007972FF" w:rsidRDefault="00BF04FF">
            <w:pPr>
              <w:pStyle w:val="Default"/>
              <w:jc w:val="both"/>
            </w:pPr>
            <w:r>
              <w:t>П</w:t>
            </w:r>
            <w:r w:rsidR="007972FF">
              <w:t xml:space="preserve">рогноз надходжень на 2022 рік, </w:t>
            </w:r>
            <w:proofErr w:type="spellStart"/>
            <w:r w:rsidR="007972FF">
              <w:t>тис.грн</w:t>
            </w:r>
            <w:proofErr w:type="spellEnd"/>
            <w:r w:rsidR="007972FF">
              <w:t>.</w:t>
            </w:r>
          </w:p>
        </w:tc>
      </w:tr>
      <w:tr w:rsidR="007972FF" w:rsidTr="00BF04FF">
        <w:tc>
          <w:tcPr>
            <w:tcW w:w="9639" w:type="dxa"/>
            <w:gridSpan w:val="5"/>
            <w:tcBorders>
              <w:top w:val="single" w:sz="4" w:space="0" w:color="000000"/>
              <w:left w:val="single" w:sz="4" w:space="0" w:color="000000"/>
              <w:bottom w:val="single" w:sz="4" w:space="0" w:color="000000"/>
              <w:right w:val="single" w:sz="4" w:space="0" w:color="000000"/>
            </w:tcBorders>
            <w:hideMark/>
          </w:tcPr>
          <w:p w:rsidR="007972FF" w:rsidRDefault="007972FF">
            <w:pPr>
              <w:pStyle w:val="Default"/>
              <w:jc w:val="center"/>
              <w:rPr>
                <w:highlight w:val="yellow"/>
              </w:rPr>
            </w:pPr>
            <w:r>
              <w:t xml:space="preserve">І група </w:t>
            </w:r>
          </w:p>
        </w:tc>
      </w:tr>
      <w:tr w:rsidR="007972FF" w:rsidRPr="00F50B4F" w:rsidTr="00F50B4F">
        <w:tc>
          <w:tcPr>
            <w:tcW w:w="1701" w:type="dxa"/>
            <w:tcBorders>
              <w:top w:val="single" w:sz="4" w:space="0" w:color="000000"/>
              <w:left w:val="single" w:sz="4" w:space="0" w:color="000000"/>
              <w:bottom w:val="single" w:sz="4" w:space="0" w:color="000000"/>
              <w:right w:val="single" w:sz="4" w:space="0" w:color="000000"/>
            </w:tcBorders>
            <w:hideMark/>
          </w:tcPr>
          <w:p w:rsidR="007972FF" w:rsidRPr="00F50B4F" w:rsidRDefault="00EC28D0" w:rsidP="00F50B4F">
            <w:pPr>
              <w:pStyle w:val="Default"/>
              <w:jc w:val="center"/>
            </w:pPr>
            <w:r w:rsidRPr="00F50B4F">
              <w:t>317</w:t>
            </w:r>
          </w:p>
        </w:tc>
        <w:tc>
          <w:tcPr>
            <w:tcW w:w="2228" w:type="dxa"/>
            <w:tcBorders>
              <w:top w:val="single" w:sz="4" w:space="0" w:color="000000"/>
              <w:left w:val="single" w:sz="4" w:space="0" w:color="000000"/>
              <w:bottom w:val="single" w:sz="4" w:space="0" w:color="000000"/>
              <w:right w:val="single" w:sz="4" w:space="0" w:color="000000"/>
            </w:tcBorders>
            <w:hideMark/>
          </w:tcPr>
          <w:p w:rsidR="007972FF" w:rsidRPr="00F50B4F" w:rsidRDefault="007972FF" w:rsidP="00ED32D0">
            <w:pPr>
              <w:pStyle w:val="Default"/>
              <w:jc w:val="center"/>
            </w:pPr>
            <w:r w:rsidRPr="00F50B4F">
              <w:t>2,4</w:t>
            </w:r>
            <w:r w:rsidR="00ED32D0">
              <w:t>81</w:t>
            </w:r>
          </w:p>
        </w:tc>
        <w:tc>
          <w:tcPr>
            <w:tcW w:w="1957" w:type="dxa"/>
            <w:tcBorders>
              <w:top w:val="single" w:sz="4" w:space="0" w:color="000000"/>
              <w:left w:val="single" w:sz="4" w:space="0" w:color="000000"/>
              <w:bottom w:val="single" w:sz="4" w:space="0" w:color="000000"/>
              <w:right w:val="single" w:sz="4" w:space="0" w:color="000000"/>
            </w:tcBorders>
            <w:hideMark/>
          </w:tcPr>
          <w:p w:rsidR="007972FF" w:rsidRPr="00F50B4F" w:rsidRDefault="00ED32D0" w:rsidP="00F50B4F">
            <w:pPr>
              <w:pStyle w:val="Default"/>
              <w:jc w:val="center"/>
            </w:pPr>
            <w:r>
              <w:t>8</w:t>
            </w:r>
          </w:p>
        </w:tc>
        <w:tc>
          <w:tcPr>
            <w:tcW w:w="1343" w:type="dxa"/>
            <w:tcBorders>
              <w:top w:val="single" w:sz="4" w:space="0" w:color="000000"/>
              <w:left w:val="single" w:sz="4" w:space="0" w:color="000000"/>
              <w:bottom w:val="single" w:sz="4" w:space="0" w:color="000000"/>
              <w:right w:val="single" w:sz="4" w:space="0" w:color="000000"/>
            </w:tcBorders>
            <w:hideMark/>
          </w:tcPr>
          <w:p w:rsidR="007972FF" w:rsidRPr="00F50B4F" w:rsidRDefault="007972FF" w:rsidP="00F50B4F">
            <w:pPr>
              <w:pStyle w:val="Default"/>
              <w:jc w:val="center"/>
            </w:pPr>
            <w:r w:rsidRPr="00F50B4F">
              <w:t>12</w:t>
            </w:r>
          </w:p>
        </w:tc>
        <w:tc>
          <w:tcPr>
            <w:tcW w:w="2410" w:type="dxa"/>
            <w:tcBorders>
              <w:top w:val="single" w:sz="4" w:space="0" w:color="000000"/>
              <w:left w:val="single" w:sz="4" w:space="0" w:color="000000"/>
              <w:bottom w:val="single" w:sz="4" w:space="0" w:color="000000"/>
              <w:right w:val="single" w:sz="4" w:space="0" w:color="000000"/>
            </w:tcBorders>
            <w:hideMark/>
          </w:tcPr>
          <w:p w:rsidR="007972FF" w:rsidRPr="00F50B4F" w:rsidRDefault="00D1218D" w:rsidP="00D1218D">
            <w:pPr>
              <w:pStyle w:val="Default"/>
              <w:jc w:val="center"/>
            </w:pPr>
            <w:r>
              <w:t>753,19</w:t>
            </w:r>
          </w:p>
        </w:tc>
      </w:tr>
      <w:tr w:rsidR="007972FF" w:rsidRPr="00F50B4F" w:rsidTr="00BF04FF">
        <w:tc>
          <w:tcPr>
            <w:tcW w:w="9639" w:type="dxa"/>
            <w:gridSpan w:val="5"/>
            <w:tcBorders>
              <w:top w:val="single" w:sz="4" w:space="0" w:color="000000"/>
              <w:left w:val="single" w:sz="4" w:space="0" w:color="000000"/>
              <w:bottom w:val="single" w:sz="4" w:space="0" w:color="000000"/>
              <w:right w:val="single" w:sz="4" w:space="0" w:color="000000"/>
            </w:tcBorders>
            <w:hideMark/>
          </w:tcPr>
          <w:p w:rsidR="007972FF" w:rsidRPr="00F50B4F" w:rsidRDefault="007972FF" w:rsidP="00F50B4F">
            <w:pPr>
              <w:pStyle w:val="Default"/>
              <w:jc w:val="center"/>
            </w:pPr>
            <w:r w:rsidRPr="00F50B4F">
              <w:t>ІІ група</w:t>
            </w:r>
          </w:p>
        </w:tc>
      </w:tr>
      <w:tr w:rsidR="007972FF" w:rsidRPr="00F50B4F" w:rsidTr="00F50B4F">
        <w:tc>
          <w:tcPr>
            <w:tcW w:w="1701" w:type="dxa"/>
            <w:tcBorders>
              <w:top w:val="single" w:sz="4" w:space="0" w:color="000000"/>
              <w:left w:val="single" w:sz="4" w:space="0" w:color="000000"/>
              <w:bottom w:val="single" w:sz="4" w:space="0" w:color="000000"/>
              <w:right w:val="single" w:sz="4" w:space="0" w:color="000000"/>
            </w:tcBorders>
            <w:hideMark/>
          </w:tcPr>
          <w:p w:rsidR="007972FF" w:rsidRPr="00F50B4F" w:rsidRDefault="00EC28D0" w:rsidP="00F50B4F">
            <w:pPr>
              <w:pStyle w:val="Default"/>
              <w:jc w:val="center"/>
            </w:pPr>
            <w:r w:rsidRPr="00F50B4F">
              <w:t>527</w:t>
            </w:r>
          </w:p>
        </w:tc>
        <w:tc>
          <w:tcPr>
            <w:tcW w:w="2228" w:type="dxa"/>
            <w:tcBorders>
              <w:top w:val="single" w:sz="4" w:space="0" w:color="000000"/>
              <w:left w:val="single" w:sz="4" w:space="0" w:color="000000"/>
              <w:bottom w:val="single" w:sz="4" w:space="0" w:color="000000"/>
              <w:right w:val="single" w:sz="4" w:space="0" w:color="000000"/>
            </w:tcBorders>
            <w:hideMark/>
          </w:tcPr>
          <w:p w:rsidR="007972FF" w:rsidRPr="00F50B4F" w:rsidRDefault="007972FF" w:rsidP="00ED32D0">
            <w:pPr>
              <w:pStyle w:val="Default"/>
              <w:jc w:val="center"/>
            </w:pPr>
            <w:r w:rsidRPr="00F50B4F">
              <w:t>6,</w:t>
            </w:r>
            <w:r w:rsidR="00ED32D0">
              <w:t>500</w:t>
            </w:r>
          </w:p>
        </w:tc>
        <w:tc>
          <w:tcPr>
            <w:tcW w:w="1957" w:type="dxa"/>
            <w:tcBorders>
              <w:top w:val="single" w:sz="4" w:space="0" w:color="000000"/>
              <w:left w:val="single" w:sz="4" w:space="0" w:color="000000"/>
              <w:bottom w:val="single" w:sz="4" w:space="0" w:color="000000"/>
              <w:right w:val="single" w:sz="4" w:space="0" w:color="000000"/>
            </w:tcBorders>
            <w:hideMark/>
          </w:tcPr>
          <w:p w:rsidR="007972FF" w:rsidRPr="00F50B4F" w:rsidRDefault="00EC28D0" w:rsidP="00F50B4F">
            <w:pPr>
              <w:pStyle w:val="Default"/>
              <w:jc w:val="center"/>
            </w:pPr>
            <w:r w:rsidRPr="00F50B4F">
              <w:t>17</w:t>
            </w:r>
          </w:p>
        </w:tc>
        <w:tc>
          <w:tcPr>
            <w:tcW w:w="1343" w:type="dxa"/>
            <w:tcBorders>
              <w:top w:val="single" w:sz="4" w:space="0" w:color="000000"/>
              <w:left w:val="single" w:sz="4" w:space="0" w:color="000000"/>
              <w:bottom w:val="single" w:sz="4" w:space="0" w:color="000000"/>
              <w:right w:val="single" w:sz="4" w:space="0" w:color="000000"/>
            </w:tcBorders>
            <w:hideMark/>
          </w:tcPr>
          <w:p w:rsidR="007972FF" w:rsidRPr="00F50B4F" w:rsidRDefault="007972FF" w:rsidP="00F50B4F">
            <w:pPr>
              <w:pStyle w:val="Default"/>
              <w:jc w:val="center"/>
            </w:pPr>
            <w:r w:rsidRPr="00F50B4F">
              <w:t>12</w:t>
            </w:r>
          </w:p>
        </w:tc>
        <w:tc>
          <w:tcPr>
            <w:tcW w:w="2410" w:type="dxa"/>
            <w:tcBorders>
              <w:top w:val="single" w:sz="4" w:space="0" w:color="000000"/>
              <w:left w:val="single" w:sz="4" w:space="0" w:color="000000"/>
              <w:bottom w:val="single" w:sz="4" w:space="0" w:color="000000"/>
              <w:right w:val="single" w:sz="4" w:space="0" w:color="000000"/>
            </w:tcBorders>
            <w:hideMark/>
          </w:tcPr>
          <w:p w:rsidR="007972FF" w:rsidRPr="00F50B4F" w:rsidRDefault="00D1218D" w:rsidP="00D1218D">
            <w:pPr>
              <w:pStyle w:val="Default"/>
              <w:jc w:val="center"/>
            </w:pPr>
            <w:r>
              <w:t>7054,32</w:t>
            </w:r>
          </w:p>
        </w:tc>
      </w:tr>
      <w:tr w:rsidR="007972FF" w:rsidRPr="00F50B4F" w:rsidTr="00F50B4F">
        <w:tc>
          <w:tcPr>
            <w:tcW w:w="1701" w:type="dxa"/>
            <w:tcBorders>
              <w:top w:val="single" w:sz="4" w:space="0" w:color="000000"/>
              <w:left w:val="single" w:sz="4" w:space="0" w:color="000000"/>
              <w:bottom w:val="single" w:sz="4" w:space="0" w:color="000000"/>
              <w:right w:val="single" w:sz="4" w:space="0" w:color="000000"/>
            </w:tcBorders>
            <w:hideMark/>
          </w:tcPr>
          <w:p w:rsidR="007972FF" w:rsidRPr="00F50B4F" w:rsidRDefault="007972FF">
            <w:pPr>
              <w:pStyle w:val="Default"/>
              <w:jc w:val="both"/>
              <w:rPr>
                <w:b/>
                <w:highlight w:val="yellow"/>
              </w:rPr>
            </w:pPr>
            <w:r w:rsidRPr="00F50B4F">
              <w:rPr>
                <w:b/>
              </w:rPr>
              <w:t xml:space="preserve">Всього </w:t>
            </w:r>
          </w:p>
        </w:tc>
        <w:tc>
          <w:tcPr>
            <w:tcW w:w="2228" w:type="dxa"/>
            <w:tcBorders>
              <w:top w:val="single" w:sz="4" w:space="0" w:color="000000"/>
              <w:left w:val="single" w:sz="4" w:space="0" w:color="000000"/>
              <w:bottom w:val="single" w:sz="4" w:space="0" w:color="000000"/>
              <w:right w:val="single" w:sz="4" w:space="0" w:color="000000"/>
            </w:tcBorders>
          </w:tcPr>
          <w:p w:rsidR="007972FF" w:rsidRPr="00F50B4F" w:rsidRDefault="007972FF">
            <w:pPr>
              <w:pStyle w:val="Default"/>
              <w:jc w:val="both"/>
              <w:rPr>
                <w:b/>
                <w:highlight w:val="yellow"/>
              </w:rPr>
            </w:pPr>
          </w:p>
        </w:tc>
        <w:tc>
          <w:tcPr>
            <w:tcW w:w="1957" w:type="dxa"/>
            <w:tcBorders>
              <w:top w:val="single" w:sz="4" w:space="0" w:color="000000"/>
              <w:left w:val="single" w:sz="4" w:space="0" w:color="000000"/>
              <w:bottom w:val="single" w:sz="4" w:space="0" w:color="000000"/>
              <w:right w:val="single" w:sz="4" w:space="0" w:color="000000"/>
            </w:tcBorders>
          </w:tcPr>
          <w:p w:rsidR="007972FF" w:rsidRPr="00F50B4F" w:rsidRDefault="007972FF">
            <w:pPr>
              <w:pStyle w:val="Default"/>
              <w:jc w:val="both"/>
              <w:rPr>
                <w:b/>
                <w:highlight w:val="yellow"/>
              </w:rPr>
            </w:pPr>
          </w:p>
        </w:tc>
        <w:tc>
          <w:tcPr>
            <w:tcW w:w="1343" w:type="dxa"/>
            <w:tcBorders>
              <w:top w:val="single" w:sz="4" w:space="0" w:color="000000"/>
              <w:left w:val="single" w:sz="4" w:space="0" w:color="000000"/>
              <w:bottom w:val="single" w:sz="4" w:space="0" w:color="000000"/>
              <w:right w:val="single" w:sz="4" w:space="0" w:color="000000"/>
            </w:tcBorders>
          </w:tcPr>
          <w:p w:rsidR="007972FF" w:rsidRPr="00F50B4F" w:rsidRDefault="007972FF">
            <w:pPr>
              <w:pStyle w:val="Default"/>
              <w:jc w:val="both"/>
              <w:rPr>
                <w:b/>
                <w:highlight w:val="yellow"/>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972FF" w:rsidRPr="00F50B4F" w:rsidRDefault="00EC28D0" w:rsidP="00D1218D">
            <w:pPr>
              <w:pStyle w:val="Default"/>
              <w:jc w:val="center"/>
              <w:rPr>
                <w:b/>
                <w:highlight w:val="yellow"/>
              </w:rPr>
            </w:pPr>
            <w:r w:rsidRPr="00F50B4F">
              <w:rPr>
                <w:b/>
              </w:rPr>
              <w:t>7</w:t>
            </w:r>
            <w:r w:rsidR="00D1218D">
              <w:rPr>
                <w:b/>
              </w:rPr>
              <w:t>807,51</w:t>
            </w:r>
          </w:p>
        </w:tc>
      </w:tr>
    </w:tbl>
    <w:p w:rsidR="007972FF" w:rsidRPr="00EC28D0" w:rsidRDefault="007972FF" w:rsidP="007972FF">
      <w:pPr>
        <w:pStyle w:val="Default"/>
        <w:ind w:firstLine="720"/>
        <w:jc w:val="both"/>
      </w:pPr>
      <w:r w:rsidRPr="00EC28D0">
        <w:t xml:space="preserve">Для розрахунку прогнозних показників доходів враховано </w:t>
      </w:r>
      <w:r w:rsidRPr="00EC28D0">
        <w:rPr>
          <w:rStyle w:val="ae"/>
        </w:rPr>
        <w:t>прогнозний прожитковий мінімум для працездатних осіб у 2022 році – 24</w:t>
      </w:r>
      <w:r w:rsidR="00D1218D">
        <w:rPr>
          <w:rStyle w:val="ae"/>
        </w:rPr>
        <w:t>81</w:t>
      </w:r>
      <w:r w:rsidRPr="00EC28D0">
        <w:rPr>
          <w:rStyle w:val="ae"/>
        </w:rPr>
        <w:t xml:space="preserve"> грн., та  мінімальна заробітна плата 6</w:t>
      </w:r>
      <w:r w:rsidR="00D1218D">
        <w:rPr>
          <w:rStyle w:val="ae"/>
        </w:rPr>
        <w:t>500</w:t>
      </w:r>
      <w:r w:rsidRPr="00EC28D0">
        <w:rPr>
          <w:rStyle w:val="ae"/>
        </w:rPr>
        <w:t xml:space="preserve"> грн. </w:t>
      </w:r>
    </w:p>
    <w:p w:rsidR="007972FF" w:rsidRDefault="007972FF" w:rsidP="007972FF">
      <w:pPr>
        <w:spacing w:after="0" w:line="240" w:lineRule="auto"/>
        <w:ind w:firstLine="540"/>
        <w:jc w:val="both"/>
        <w:rPr>
          <w:rFonts w:ascii="Times New Roman" w:hAnsi="Times New Roman"/>
          <w:sz w:val="24"/>
          <w:szCs w:val="24"/>
          <w:lang w:val="uk-UA"/>
        </w:rPr>
      </w:pPr>
      <w:r w:rsidRPr="007972FF">
        <w:rPr>
          <w:rFonts w:ascii="Times New Roman" w:hAnsi="Times New Roman"/>
          <w:sz w:val="24"/>
          <w:szCs w:val="24"/>
          <w:lang w:val="uk-UA"/>
        </w:rPr>
        <w:t xml:space="preserve">Кожен податок є важливою складовою доходів бюджету, оскільки забезпечує внесок у його наповнення. </w:t>
      </w:r>
      <w:proofErr w:type="spellStart"/>
      <w:r>
        <w:rPr>
          <w:rFonts w:ascii="Times New Roman" w:hAnsi="Times New Roman"/>
          <w:sz w:val="24"/>
          <w:szCs w:val="24"/>
        </w:rPr>
        <w:t>Згідно</w:t>
      </w:r>
      <w:proofErr w:type="spellEnd"/>
      <w:r>
        <w:rPr>
          <w:rFonts w:ascii="Times New Roman" w:hAnsi="Times New Roman"/>
          <w:sz w:val="24"/>
          <w:szCs w:val="24"/>
        </w:rPr>
        <w:t xml:space="preserve"> з </w:t>
      </w:r>
      <w:proofErr w:type="spellStart"/>
      <w:r>
        <w:rPr>
          <w:rFonts w:ascii="Times New Roman" w:hAnsi="Times New Roman"/>
          <w:sz w:val="24"/>
          <w:szCs w:val="24"/>
        </w:rPr>
        <w:t>бюджетним</w:t>
      </w:r>
      <w:proofErr w:type="spellEnd"/>
      <w:r>
        <w:rPr>
          <w:rFonts w:ascii="Times New Roman" w:hAnsi="Times New Roman"/>
          <w:sz w:val="24"/>
          <w:szCs w:val="24"/>
        </w:rPr>
        <w:t xml:space="preserve"> </w:t>
      </w:r>
      <w:proofErr w:type="spellStart"/>
      <w:r>
        <w:rPr>
          <w:rFonts w:ascii="Times New Roman" w:hAnsi="Times New Roman"/>
          <w:sz w:val="24"/>
          <w:szCs w:val="24"/>
        </w:rPr>
        <w:t>законодавством</w:t>
      </w:r>
      <w:proofErr w:type="spellEnd"/>
      <w:r>
        <w:rPr>
          <w:rFonts w:ascii="Times New Roman" w:hAnsi="Times New Roman"/>
          <w:sz w:val="24"/>
          <w:szCs w:val="24"/>
        </w:rPr>
        <w:t xml:space="preserve"> </w:t>
      </w:r>
      <w:proofErr w:type="spellStart"/>
      <w:r>
        <w:rPr>
          <w:rFonts w:ascii="Times New Roman" w:hAnsi="Times New Roman"/>
          <w:sz w:val="24"/>
          <w:szCs w:val="24"/>
        </w:rPr>
        <w:t>єдиний</w:t>
      </w:r>
      <w:proofErr w:type="spellEnd"/>
      <w:r>
        <w:rPr>
          <w:rFonts w:ascii="Times New Roman" w:hAnsi="Times New Roman"/>
          <w:sz w:val="24"/>
          <w:szCs w:val="24"/>
        </w:rPr>
        <w:t xml:space="preserve"> </w:t>
      </w:r>
      <w:proofErr w:type="spellStart"/>
      <w:r>
        <w:rPr>
          <w:rFonts w:ascii="Times New Roman" w:hAnsi="Times New Roman"/>
          <w:sz w:val="24"/>
          <w:szCs w:val="24"/>
        </w:rPr>
        <w:t>податок</w:t>
      </w:r>
      <w:proofErr w:type="spellEnd"/>
      <w:r>
        <w:rPr>
          <w:rFonts w:ascii="Times New Roman" w:hAnsi="Times New Roman"/>
          <w:sz w:val="24"/>
          <w:szCs w:val="24"/>
        </w:rPr>
        <w:t xml:space="preserve"> є одним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джерел</w:t>
      </w:r>
      <w:proofErr w:type="spellEnd"/>
      <w:r>
        <w:rPr>
          <w:rFonts w:ascii="Times New Roman" w:hAnsi="Times New Roman"/>
          <w:sz w:val="24"/>
          <w:szCs w:val="24"/>
        </w:rPr>
        <w:t xml:space="preserve"> </w:t>
      </w:r>
      <w:proofErr w:type="spellStart"/>
      <w:r>
        <w:rPr>
          <w:rFonts w:ascii="Times New Roman" w:hAnsi="Times New Roman"/>
          <w:sz w:val="24"/>
          <w:szCs w:val="24"/>
        </w:rPr>
        <w:t>надходжень</w:t>
      </w:r>
      <w:proofErr w:type="spellEnd"/>
      <w:r>
        <w:rPr>
          <w:rFonts w:ascii="Times New Roman" w:hAnsi="Times New Roman"/>
          <w:sz w:val="24"/>
          <w:szCs w:val="24"/>
        </w:rPr>
        <w:t xml:space="preserve">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фонду бюджету </w:t>
      </w:r>
      <w:proofErr w:type="spellStart"/>
      <w:r>
        <w:rPr>
          <w:rFonts w:ascii="Times New Roman" w:hAnsi="Times New Roman"/>
          <w:sz w:val="24"/>
          <w:szCs w:val="24"/>
        </w:rPr>
        <w:t>громади</w:t>
      </w:r>
      <w:proofErr w:type="spellEnd"/>
      <w:r>
        <w:rPr>
          <w:rFonts w:ascii="Times New Roman" w:hAnsi="Times New Roman"/>
          <w:sz w:val="24"/>
          <w:szCs w:val="24"/>
        </w:rPr>
        <w:t xml:space="preserve">, за </w:t>
      </w:r>
      <w:proofErr w:type="spellStart"/>
      <w:r>
        <w:rPr>
          <w:rFonts w:ascii="Times New Roman" w:hAnsi="Times New Roman"/>
          <w:sz w:val="24"/>
          <w:szCs w:val="24"/>
        </w:rPr>
        <w:t>рахунок</w:t>
      </w:r>
      <w:proofErr w:type="spellEnd"/>
      <w:r>
        <w:rPr>
          <w:rFonts w:ascii="Times New Roman" w:hAnsi="Times New Roman"/>
          <w:sz w:val="24"/>
          <w:szCs w:val="24"/>
        </w:rPr>
        <w:t xml:space="preserve"> </w:t>
      </w:r>
      <w:proofErr w:type="spellStart"/>
      <w:r>
        <w:rPr>
          <w:rFonts w:ascii="Times New Roman" w:hAnsi="Times New Roman"/>
          <w:sz w:val="24"/>
          <w:szCs w:val="24"/>
        </w:rPr>
        <w:t>якого</w:t>
      </w:r>
      <w:proofErr w:type="spellEnd"/>
      <w:r>
        <w:rPr>
          <w:rFonts w:ascii="Times New Roman" w:hAnsi="Times New Roman"/>
          <w:sz w:val="24"/>
          <w:szCs w:val="24"/>
        </w:rPr>
        <w:t xml:space="preserve"> </w:t>
      </w:r>
      <w:proofErr w:type="spellStart"/>
      <w:r>
        <w:rPr>
          <w:rFonts w:ascii="Times New Roman" w:hAnsi="Times New Roman"/>
          <w:sz w:val="24"/>
          <w:szCs w:val="24"/>
        </w:rPr>
        <w:t>утримуються</w:t>
      </w:r>
      <w:proofErr w:type="spellEnd"/>
      <w:r>
        <w:rPr>
          <w:rFonts w:ascii="Times New Roman" w:hAnsi="Times New Roman"/>
          <w:sz w:val="24"/>
          <w:szCs w:val="24"/>
        </w:rPr>
        <w:t xml:space="preserve"> </w:t>
      </w:r>
      <w:proofErr w:type="spellStart"/>
      <w:r>
        <w:rPr>
          <w:rFonts w:ascii="Times New Roman" w:hAnsi="Times New Roman"/>
          <w:sz w:val="24"/>
          <w:szCs w:val="24"/>
        </w:rPr>
        <w:t>бюджетні</w:t>
      </w:r>
      <w:proofErr w:type="spellEnd"/>
      <w:r>
        <w:rPr>
          <w:rFonts w:ascii="Times New Roman" w:hAnsi="Times New Roman"/>
          <w:sz w:val="24"/>
          <w:szCs w:val="24"/>
        </w:rPr>
        <w:t xml:space="preserve"> установи </w:t>
      </w:r>
      <w:proofErr w:type="spellStart"/>
      <w:r>
        <w:rPr>
          <w:rFonts w:ascii="Times New Roman" w:hAnsi="Times New Roman"/>
          <w:sz w:val="24"/>
          <w:szCs w:val="24"/>
        </w:rPr>
        <w:t>громади</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забезпечують</w:t>
      </w:r>
      <w:proofErr w:type="spellEnd"/>
      <w:r>
        <w:rPr>
          <w:rFonts w:ascii="Times New Roman" w:hAnsi="Times New Roman"/>
          <w:sz w:val="24"/>
          <w:szCs w:val="24"/>
        </w:rPr>
        <w:t xml:space="preserve"> </w:t>
      </w:r>
      <w:proofErr w:type="spellStart"/>
      <w:r>
        <w:rPr>
          <w:rFonts w:ascii="Times New Roman" w:hAnsi="Times New Roman"/>
          <w:sz w:val="24"/>
          <w:szCs w:val="24"/>
        </w:rPr>
        <w:t>надання</w:t>
      </w:r>
      <w:proofErr w:type="spellEnd"/>
      <w:r>
        <w:rPr>
          <w:rFonts w:ascii="Times New Roman" w:hAnsi="Times New Roman"/>
          <w:sz w:val="24"/>
          <w:szCs w:val="24"/>
        </w:rPr>
        <w:t xml:space="preserve"> </w:t>
      </w:r>
      <w:proofErr w:type="spellStart"/>
      <w:r>
        <w:rPr>
          <w:rFonts w:ascii="Times New Roman" w:hAnsi="Times New Roman"/>
          <w:sz w:val="24"/>
          <w:szCs w:val="24"/>
        </w:rPr>
        <w:t>послуг</w:t>
      </w:r>
      <w:proofErr w:type="spellEnd"/>
      <w:r>
        <w:rPr>
          <w:rFonts w:ascii="Times New Roman" w:hAnsi="Times New Roman"/>
          <w:sz w:val="24"/>
          <w:szCs w:val="24"/>
        </w:rPr>
        <w:t xml:space="preserve"> </w:t>
      </w:r>
      <w:proofErr w:type="spellStart"/>
      <w:r>
        <w:rPr>
          <w:rFonts w:ascii="Times New Roman" w:hAnsi="Times New Roman"/>
          <w:sz w:val="24"/>
          <w:szCs w:val="24"/>
        </w:rPr>
        <w:t>населенню</w:t>
      </w:r>
      <w:proofErr w:type="spellEnd"/>
      <w:r>
        <w:rPr>
          <w:rFonts w:ascii="Times New Roman" w:hAnsi="Times New Roman"/>
          <w:sz w:val="24"/>
          <w:szCs w:val="24"/>
        </w:rPr>
        <w:t xml:space="preserve"> в </w:t>
      </w:r>
      <w:proofErr w:type="spellStart"/>
      <w:r>
        <w:rPr>
          <w:rFonts w:ascii="Times New Roman" w:hAnsi="Times New Roman"/>
          <w:sz w:val="24"/>
          <w:szCs w:val="24"/>
        </w:rPr>
        <w:t>галузях</w:t>
      </w:r>
      <w:proofErr w:type="spellEnd"/>
      <w:r>
        <w:rPr>
          <w:rFonts w:ascii="Times New Roman" w:hAnsi="Times New Roman"/>
          <w:sz w:val="24"/>
          <w:szCs w:val="24"/>
        </w:rPr>
        <w:t xml:space="preserve"> </w:t>
      </w:r>
      <w:proofErr w:type="spellStart"/>
      <w:r>
        <w:rPr>
          <w:rFonts w:ascii="Times New Roman" w:hAnsi="Times New Roman"/>
          <w:sz w:val="24"/>
          <w:szCs w:val="24"/>
        </w:rPr>
        <w:t>освіти</w:t>
      </w:r>
      <w:proofErr w:type="spellEnd"/>
      <w:r>
        <w:rPr>
          <w:rFonts w:ascii="Times New Roman" w:hAnsi="Times New Roman"/>
          <w:sz w:val="24"/>
          <w:szCs w:val="24"/>
        </w:rPr>
        <w:t xml:space="preserve">, </w:t>
      </w:r>
      <w:proofErr w:type="spellStart"/>
      <w:r>
        <w:rPr>
          <w:rFonts w:ascii="Times New Roman" w:hAnsi="Times New Roman"/>
          <w:sz w:val="24"/>
          <w:szCs w:val="24"/>
        </w:rPr>
        <w:t>охорони</w:t>
      </w:r>
      <w:proofErr w:type="spellEnd"/>
      <w:r>
        <w:rPr>
          <w:rFonts w:ascii="Times New Roman" w:hAnsi="Times New Roman"/>
          <w:sz w:val="24"/>
          <w:szCs w:val="24"/>
        </w:rPr>
        <w:t xml:space="preserve"> </w:t>
      </w:r>
      <w:proofErr w:type="spellStart"/>
      <w:r>
        <w:rPr>
          <w:rFonts w:ascii="Times New Roman" w:hAnsi="Times New Roman"/>
          <w:sz w:val="24"/>
          <w:szCs w:val="24"/>
        </w:rPr>
        <w:t>здоров’я</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соц</w:t>
      </w:r>
      <w:proofErr w:type="gramEnd"/>
      <w:r>
        <w:rPr>
          <w:rFonts w:ascii="Times New Roman" w:hAnsi="Times New Roman"/>
          <w:sz w:val="24"/>
          <w:szCs w:val="24"/>
        </w:rPr>
        <w:t>іального</w:t>
      </w:r>
      <w:proofErr w:type="spellEnd"/>
      <w:r>
        <w:rPr>
          <w:rFonts w:ascii="Times New Roman" w:hAnsi="Times New Roman"/>
          <w:sz w:val="24"/>
          <w:szCs w:val="24"/>
        </w:rPr>
        <w:t xml:space="preserve"> </w:t>
      </w:r>
      <w:proofErr w:type="spellStart"/>
      <w:r>
        <w:rPr>
          <w:rFonts w:ascii="Times New Roman" w:hAnsi="Times New Roman"/>
          <w:sz w:val="24"/>
          <w:szCs w:val="24"/>
        </w:rPr>
        <w:t>захисту</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w:t>
      </w:r>
      <w:proofErr w:type="spellStart"/>
      <w:r>
        <w:rPr>
          <w:rFonts w:ascii="Times New Roman" w:hAnsi="Times New Roman"/>
          <w:sz w:val="24"/>
          <w:szCs w:val="24"/>
        </w:rPr>
        <w:t>фізичної</w:t>
      </w:r>
      <w:proofErr w:type="spellEnd"/>
      <w:r>
        <w:rPr>
          <w:rFonts w:ascii="Times New Roman" w:hAnsi="Times New Roman"/>
          <w:sz w:val="24"/>
          <w:szCs w:val="24"/>
        </w:rPr>
        <w:t xml:space="preserve"> </w:t>
      </w:r>
      <w:proofErr w:type="spellStart"/>
      <w:r>
        <w:rPr>
          <w:rFonts w:ascii="Times New Roman" w:hAnsi="Times New Roman"/>
          <w:sz w:val="24"/>
          <w:szCs w:val="24"/>
        </w:rPr>
        <w:t>культури</w:t>
      </w:r>
      <w:proofErr w:type="spellEnd"/>
      <w:r>
        <w:rPr>
          <w:rFonts w:ascii="Times New Roman" w:hAnsi="Times New Roman"/>
          <w:sz w:val="24"/>
          <w:szCs w:val="24"/>
        </w:rPr>
        <w:t xml:space="preserve"> та спорту. </w:t>
      </w:r>
      <w:proofErr w:type="spellStart"/>
      <w:r>
        <w:rPr>
          <w:rFonts w:ascii="Times New Roman" w:hAnsi="Times New Roman"/>
          <w:sz w:val="24"/>
          <w:szCs w:val="24"/>
        </w:rPr>
        <w:t>Стабільність</w:t>
      </w:r>
      <w:proofErr w:type="spellEnd"/>
      <w:r>
        <w:rPr>
          <w:rFonts w:ascii="Times New Roman" w:hAnsi="Times New Roman"/>
          <w:sz w:val="24"/>
          <w:szCs w:val="24"/>
        </w:rPr>
        <w:t xml:space="preserve"> </w:t>
      </w:r>
      <w:proofErr w:type="spellStart"/>
      <w:r>
        <w:rPr>
          <w:rFonts w:ascii="Times New Roman" w:hAnsi="Times New Roman"/>
          <w:sz w:val="24"/>
          <w:szCs w:val="24"/>
        </w:rPr>
        <w:t>надходжень</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формують</w:t>
      </w:r>
      <w:proofErr w:type="spellEnd"/>
      <w:r>
        <w:rPr>
          <w:rFonts w:ascii="Times New Roman" w:hAnsi="Times New Roman"/>
          <w:sz w:val="24"/>
          <w:szCs w:val="24"/>
        </w:rPr>
        <w:t xml:space="preserve"> </w:t>
      </w:r>
      <w:proofErr w:type="spellStart"/>
      <w:r>
        <w:rPr>
          <w:rFonts w:ascii="Times New Roman" w:hAnsi="Times New Roman"/>
          <w:sz w:val="24"/>
          <w:szCs w:val="24"/>
        </w:rPr>
        <w:t>загальний</w:t>
      </w:r>
      <w:proofErr w:type="spellEnd"/>
      <w:r>
        <w:rPr>
          <w:rFonts w:ascii="Times New Roman" w:hAnsi="Times New Roman"/>
          <w:sz w:val="24"/>
          <w:szCs w:val="24"/>
        </w:rPr>
        <w:t xml:space="preserve"> фонд бюджету </w:t>
      </w:r>
      <w:proofErr w:type="spellStart"/>
      <w:r>
        <w:rPr>
          <w:rFonts w:ascii="Times New Roman" w:hAnsi="Times New Roman"/>
          <w:sz w:val="24"/>
          <w:szCs w:val="24"/>
        </w:rPr>
        <w:t>територіальної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 xml:space="preserve">, </w:t>
      </w:r>
      <w:proofErr w:type="spellStart"/>
      <w:r>
        <w:rPr>
          <w:rFonts w:ascii="Times New Roman" w:hAnsi="Times New Roman"/>
          <w:sz w:val="24"/>
          <w:szCs w:val="24"/>
        </w:rPr>
        <w:t>дозволяє</w:t>
      </w:r>
      <w:proofErr w:type="spellEnd"/>
      <w:r>
        <w:rPr>
          <w:rFonts w:ascii="Times New Roman" w:hAnsi="Times New Roman"/>
          <w:sz w:val="24"/>
          <w:szCs w:val="24"/>
        </w:rPr>
        <w:t xml:space="preserve"> </w:t>
      </w:r>
      <w:proofErr w:type="spellStart"/>
      <w:r>
        <w:rPr>
          <w:rFonts w:ascii="Times New Roman" w:hAnsi="Times New Roman"/>
          <w:sz w:val="24"/>
          <w:szCs w:val="24"/>
        </w:rPr>
        <w:t>забезпечити</w:t>
      </w:r>
      <w:proofErr w:type="spellEnd"/>
      <w:r>
        <w:rPr>
          <w:rFonts w:ascii="Times New Roman" w:hAnsi="Times New Roman"/>
          <w:sz w:val="24"/>
          <w:szCs w:val="24"/>
        </w:rPr>
        <w:t xml:space="preserve"> </w:t>
      </w:r>
      <w:proofErr w:type="spellStart"/>
      <w:r>
        <w:rPr>
          <w:rFonts w:ascii="Times New Roman" w:hAnsi="Times New Roman"/>
          <w:sz w:val="24"/>
          <w:szCs w:val="24"/>
        </w:rPr>
        <w:t>безперебійну</w:t>
      </w:r>
      <w:proofErr w:type="spellEnd"/>
      <w:r>
        <w:rPr>
          <w:rFonts w:ascii="Times New Roman" w:hAnsi="Times New Roman"/>
          <w:sz w:val="24"/>
          <w:szCs w:val="24"/>
        </w:rPr>
        <w:t xml:space="preserve"> </w:t>
      </w:r>
      <w:proofErr w:type="spellStart"/>
      <w:r>
        <w:rPr>
          <w:rFonts w:ascii="Times New Roman" w:hAnsi="Times New Roman"/>
          <w:sz w:val="24"/>
          <w:szCs w:val="24"/>
        </w:rPr>
        <w:t>життєдіяльність</w:t>
      </w:r>
      <w:proofErr w:type="spellEnd"/>
      <w:r>
        <w:rPr>
          <w:rFonts w:ascii="Times New Roman" w:hAnsi="Times New Roman"/>
          <w:sz w:val="24"/>
          <w:szCs w:val="24"/>
        </w:rPr>
        <w:t xml:space="preserve"> в </w:t>
      </w:r>
      <w:proofErr w:type="spellStart"/>
      <w:proofErr w:type="gramStart"/>
      <w:r>
        <w:rPr>
          <w:rFonts w:ascii="Times New Roman" w:hAnsi="Times New Roman"/>
          <w:sz w:val="24"/>
          <w:szCs w:val="24"/>
        </w:rPr>
        <w:t>р</w:t>
      </w:r>
      <w:proofErr w:type="gramEnd"/>
      <w:r>
        <w:rPr>
          <w:rFonts w:ascii="Times New Roman" w:hAnsi="Times New Roman"/>
          <w:sz w:val="24"/>
          <w:szCs w:val="24"/>
        </w:rPr>
        <w:t>ізних</w:t>
      </w:r>
      <w:proofErr w:type="spellEnd"/>
      <w:r>
        <w:rPr>
          <w:rFonts w:ascii="Times New Roman" w:hAnsi="Times New Roman"/>
          <w:sz w:val="24"/>
          <w:szCs w:val="24"/>
        </w:rPr>
        <w:t xml:space="preserve"> сферах, </w:t>
      </w:r>
      <w:proofErr w:type="spellStart"/>
      <w:r>
        <w:rPr>
          <w:rFonts w:ascii="Times New Roman" w:hAnsi="Times New Roman"/>
          <w:sz w:val="24"/>
          <w:szCs w:val="24"/>
        </w:rPr>
        <w:t>своєчасну</w:t>
      </w:r>
      <w:proofErr w:type="spellEnd"/>
      <w:r>
        <w:rPr>
          <w:rFonts w:ascii="Times New Roman" w:hAnsi="Times New Roman"/>
          <w:sz w:val="24"/>
          <w:szCs w:val="24"/>
        </w:rPr>
        <w:t xml:space="preserve"> </w:t>
      </w:r>
      <w:proofErr w:type="spellStart"/>
      <w:r>
        <w:rPr>
          <w:rFonts w:ascii="Times New Roman" w:hAnsi="Times New Roman"/>
          <w:sz w:val="24"/>
          <w:szCs w:val="24"/>
        </w:rPr>
        <w:t>виплату</w:t>
      </w:r>
      <w:proofErr w:type="spellEnd"/>
      <w:r>
        <w:rPr>
          <w:rFonts w:ascii="Times New Roman" w:hAnsi="Times New Roman"/>
          <w:sz w:val="24"/>
          <w:szCs w:val="24"/>
        </w:rPr>
        <w:t xml:space="preserve"> </w:t>
      </w:r>
      <w:proofErr w:type="spellStart"/>
      <w:r>
        <w:rPr>
          <w:rFonts w:ascii="Times New Roman" w:hAnsi="Times New Roman"/>
          <w:sz w:val="24"/>
          <w:szCs w:val="24"/>
        </w:rPr>
        <w:t>заробітної</w:t>
      </w:r>
      <w:proofErr w:type="spellEnd"/>
      <w:r>
        <w:rPr>
          <w:rFonts w:ascii="Times New Roman" w:hAnsi="Times New Roman"/>
          <w:sz w:val="24"/>
          <w:szCs w:val="24"/>
        </w:rPr>
        <w:t xml:space="preserve"> плати </w:t>
      </w:r>
      <w:proofErr w:type="spellStart"/>
      <w:r>
        <w:rPr>
          <w:rFonts w:ascii="Times New Roman" w:hAnsi="Times New Roman"/>
          <w:sz w:val="24"/>
          <w:szCs w:val="24"/>
        </w:rPr>
        <w:t>працівникам</w:t>
      </w:r>
      <w:proofErr w:type="spellEnd"/>
      <w:r>
        <w:rPr>
          <w:rFonts w:ascii="Times New Roman" w:hAnsi="Times New Roman"/>
          <w:sz w:val="24"/>
          <w:szCs w:val="24"/>
        </w:rPr>
        <w:t xml:space="preserve"> </w:t>
      </w:r>
      <w:proofErr w:type="spellStart"/>
      <w:r>
        <w:rPr>
          <w:rFonts w:ascii="Times New Roman" w:hAnsi="Times New Roman"/>
          <w:sz w:val="24"/>
          <w:szCs w:val="24"/>
        </w:rPr>
        <w:t>бюджетних</w:t>
      </w:r>
      <w:proofErr w:type="spellEnd"/>
      <w:r>
        <w:rPr>
          <w:rFonts w:ascii="Times New Roman" w:hAnsi="Times New Roman"/>
          <w:sz w:val="24"/>
          <w:szCs w:val="24"/>
        </w:rPr>
        <w:t xml:space="preserve"> </w:t>
      </w:r>
      <w:proofErr w:type="spellStart"/>
      <w:r>
        <w:rPr>
          <w:rFonts w:ascii="Times New Roman" w:hAnsi="Times New Roman"/>
          <w:sz w:val="24"/>
          <w:szCs w:val="24"/>
        </w:rPr>
        <w:t>установ</w:t>
      </w:r>
      <w:proofErr w:type="spellEnd"/>
      <w:r>
        <w:rPr>
          <w:rFonts w:ascii="Times New Roman" w:hAnsi="Times New Roman"/>
          <w:sz w:val="24"/>
          <w:szCs w:val="24"/>
        </w:rPr>
        <w:t xml:space="preserve"> та провести </w:t>
      </w:r>
      <w:proofErr w:type="spellStart"/>
      <w:r>
        <w:rPr>
          <w:rFonts w:ascii="Times New Roman" w:hAnsi="Times New Roman"/>
          <w:sz w:val="24"/>
          <w:szCs w:val="24"/>
        </w:rPr>
        <w:t>всі</w:t>
      </w:r>
      <w:proofErr w:type="spellEnd"/>
      <w:r>
        <w:rPr>
          <w:rFonts w:ascii="Times New Roman" w:hAnsi="Times New Roman"/>
          <w:sz w:val="24"/>
          <w:szCs w:val="24"/>
        </w:rPr>
        <w:t xml:space="preserve"> </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w:t>
      </w:r>
      <w:proofErr w:type="spellEnd"/>
      <w:r>
        <w:rPr>
          <w:rFonts w:ascii="Times New Roman" w:hAnsi="Times New Roman"/>
          <w:sz w:val="24"/>
          <w:szCs w:val="24"/>
        </w:rPr>
        <w:t xml:space="preserve"> </w:t>
      </w:r>
      <w:proofErr w:type="spellStart"/>
      <w:r>
        <w:rPr>
          <w:rFonts w:ascii="Times New Roman" w:hAnsi="Times New Roman"/>
          <w:sz w:val="24"/>
          <w:szCs w:val="24"/>
        </w:rPr>
        <w:t>важливі</w:t>
      </w:r>
      <w:proofErr w:type="spellEnd"/>
      <w:r>
        <w:rPr>
          <w:rFonts w:ascii="Times New Roman" w:hAnsi="Times New Roman"/>
          <w:sz w:val="24"/>
          <w:szCs w:val="24"/>
        </w:rPr>
        <w:t xml:space="preserve"> </w:t>
      </w:r>
      <w:proofErr w:type="spellStart"/>
      <w:r>
        <w:rPr>
          <w:rFonts w:ascii="Times New Roman" w:hAnsi="Times New Roman"/>
          <w:sz w:val="24"/>
          <w:szCs w:val="24"/>
        </w:rPr>
        <w:t>видатки</w:t>
      </w:r>
      <w:proofErr w:type="spellEnd"/>
      <w:r>
        <w:rPr>
          <w:rFonts w:ascii="Times New Roman" w:hAnsi="Times New Roman"/>
          <w:sz w:val="24"/>
          <w:szCs w:val="24"/>
        </w:rPr>
        <w:t xml:space="preserve">, </w:t>
      </w:r>
      <w:proofErr w:type="spellStart"/>
      <w:r>
        <w:rPr>
          <w:rFonts w:ascii="Times New Roman" w:hAnsi="Times New Roman"/>
          <w:sz w:val="24"/>
          <w:szCs w:val="24"/>
        </w:rPr>
        <w:t>отримати</w:t>
      </w:r>
      <w:proofErr w:type="spellEnd"/>
      <w:r>
        <w:rPr>
          <w:rFonts w:ascii="Times New Roman" w:hAnsi="Times New Roman"/>
          <w:sz w:val="24"/>
          <w:szCs w:val="24"/>
        </w:rPr>
        <w:t xml:space="preserve"> </w:t>
      </w:r>
      <w:proofErr w:type="spellStart"/>
      <w:r>
        <w:rPr>
          <w:rFonts w:ascii="Times New Roman" w:hAnsi="Times New Roman"/>
          <w:sz w:val="24"/>
          <w:szCs w:val="24"/>
        </w:rPr>
        <w:t>всім</w:t>
      </w:r>
      <w:proofErr w:type="spellEnd"/>
      <w:r>
        <w:rPr>
          <w:rFonts w:ascii="Times New Roman" w:hAnsi="Times New Roman"/>
          <w:sz w:val="24"/>
          <w:szCs w:val="24"/>
        </w:rPr>
        <w:t xml:space="preserve"> </w:t>
      </w:r>
      <w:proofErr w:type="spellStart"/>
      <w:r>
        <w:rPr>
          <w:rFonts w:ascii="Times New Roman" w:hAnsi="Times New Roman"/>
          <w:sz w:val="24"/>
          <w:szCs w:val="24"/>
        </w:rPr>
        <w:t>мешканцям</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 xml:space="preserve"> </w:t>
      </w:r>
      <w:proofErr w:type="spellStart"/>
      <w:r>
        <w:rPr>
          <w:rFonts w:ascii="Times New Roman" w:hAnsi="Times New Roman"/>
          <w:sz w:val="24"/>
          <w:szCs w:val="24"/>
        </w:rPr>
        <w:t>суспільні</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в </w:t>
      </w:r>
      <w:proofErr w:type="spellStart"/>
      <w:r>
        <w:rPr>
          <w:rFonts w:ascii="Times New Roman" w:hAnsi="Times New Roman"/>
          <w:sz w:val="24"/>
          <w:szCs w:val="24"/>
        </w:rPr>
        <w:t>тій</w:t>
      </w:r>
      <w:proofErr w:type="spellEnd"/>
      <w:r>
        <w:rPr>
          <w:rFonts w:ascii="Times New Roman" w:hAnsi="Times New Roman"/>
          <w:sz w:val="24"/>
          <w:szCs w:val="24"/>
        </w:rPr>
        <w:t xml:space="preserve"> </w:t>
      </w:r>
      <w:proofErr w:type="spellStart"/>
      <w:r>
        <w:rPr>
          <w:rFonts w:ascii="Times New Roman" w:hAnsi="Times New Roman"/>
          <w:sz w:val="24"/>
          <w:szCs w:val="24"/>
        </w:rPr>
        <w:t>чи</w:t>
      </w:r>
      <w:proofErr w:type="spellEnd"/>
      <w:r>
        <w:rPr>
          <w:rFonts w:ascii="Times New Roman" w:hAnsi="Times New Roman"/>
          <w:sz w:val="24"/>
          <w:szCs w:val="24"/>
        </w:rPr>
        <w:t xml:space="preserve"> </w:t>
      </w:r>
      <w:proofErr w:type="spellStart"/>
      <w:r>
        <w:rPr>
          <w:rFonts w:ascii="Times New Roman" w:hAnsi="Times New Roman"/>
          <w:sz w:val="24"/>
          <w:szCs w:val="24"/>
        </w:rPr>
        <w:t>іншій</w:t>
      </w:r>
      <w:proofErr w:type="spellEnd"/>
      <w:r>
        <w:rPr>
          <w:rFonts w:ascii="Times New Roman" w:hAnsi="Times New Roman"/>
          <w:sz w:val="24"/>
          <w:szCs w:val="24"/>
        </w:rPr>
        <w:t xml:space="preserve"> </w:t>
      </w:r>
      <w:proofErr w:type="spellStart"/>
      <w:r>
        <w:rPr>
          <w:rFonts w:ascii="Times New Roman" w:hAnsi="Times New Roman"/>
          <w:sz w:val="24"/>
          <w:szCs w:val="24"/>
        </w:rPr>
        <w:t>сфері</w:t>
      </w:r>
      <w:proofErr w:type="spellEnd"/>
      <w:r>
        <w:rPr>
          <w:rFonts w:ascii="Times New Roman" w:hAnsi="Times New Roman"/>
          <w:sz w:val="24"/>
          <w:szCs w:val="24"/>
        </w:rPr>
        <w:t xml:space="preserve">, </w:t>
      </w:r>
      <w:proofErr w:type="spellStart"/>
      <w:r>
        <w:rPr>
          <w:rFonts w:ascii="Times New Roman" w:hAnsi="Times New Roman"/>
          <w:sz w:val="24"/>
          <w:szCs w:val="24"/>
        </w:rPr>
        <w:t>якими</w:t>
      </w:r>
      <w:proofErr w:type="spellEnd"/>
      <w:r>
        <w:rPr>
          <w:rFonts w:ascii="Times New Roman" w:hAnsi="Times New Roman"/>
          <w:sz w:val="24"/>
          <w:szCs w:val="24"/>
        </w:rPr>
        <w:t xml:space="preserve"> </w:t>
      </w:r>
      <w:proofErr w:type="spellStart"/>
      <w:r>
        <w:rPr>
          <w:rFonts w:ascii="Times New Roman" w:hAnsi="Times New Roman"/>
          <w:sz w:val="24"/>
          <w:szCs w:val="24"/>
        </w:rPr>
        <w:t>опікуються</w:t>
      </w:r>
      <w:proofErr w:type="spellEnd"/>
      <w:r>
        <w:rPr>
          <w:rFonts w:ascii="Times New Roman" w:hAnsi="Times New Roman"/>
          <w:sz w:val="24"/>
          <w:szCs w:val="24"/>
        </w:rPr>
        <w:t xml:space="preserve"> </w:t>
      </w:r>
      <w:proofErr w:type="spellStart"/>
      <w:r>
        <w:rPr>
          <w:rFonts w:ascii="Times New Roman" w:hAnsi="Times New Roman"/>
          <w:sz w:val="24"/>
          <w:szCs w:val="24"/>
        </w:rPr>
        <w:t>органи</w:t>
      </w:r>
      <w:proofErr w:type="spellEnd"/>
      <w:r>
        <w:rPr>
          <w:rFonts w:ascii="Times New Roman" w:hAnsi="Times New Roman"/>
          <w:sz w:val="24"/>
          <w:szCs w:val="24"/>
        </w:rPr>
        <w:t xml:space="preserve">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 xml:space="preserve">. </w:t>
      </w:r>
    </w:p>
    <w:p w:rsidR="007972FF" w:rsidRDefault="007972FF" w:rsidP="007972F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Прийняття цього регуляторного акта дасть можливість здійснення контролю за додержанням правил розрахунку та сплати єдиного податку, поповнити бюджет громади, що надасть змогу спрямувати отримані кошти від сплати податку на вирішення соціальних проблем та покращення інфраструктури територіальної громади.</w:t>
      </w:r>
    </w:p>
    <w:p w:rsidR="007972FF" w:rsidRDefault="007972FF" w:rsidP="007972FF">
      <w:pPr>
        <w:spacing w:after="0" w:line="240" w:lineRule="auto"/>
        <w:ind w:firstLine="567"/>
        <w:jc w:val="both"/>
        <w:rPr>
          <w:rFonts w:ascii="Times New Roman" w:hAnsi="Times New Roman"/>
          <w:color w:val="000000"/>
          <w:sz w:val="24"/>
          <w:szCs w:val="24"/>
          <w:lang w:val="uk-UA"/>
        </w:rPr>
      </w:pPr>
      <w:r>
        <w:rPr>
          <w:rFonts w:ascii="Times New Roman" w:hAnsi="Times New Roman"/>
          <w:sz w:val="24"/>
          <w:szCs w:val="24"/>
          <w:lang w:val="uk-UA"/>
        </w:rPr>
        <w:t xml:space="preserve">         </w:t>
      </w:r>
      <w:r>
        <w:rPr>
          <w:rFonts w:ascii="Times New Roman" w:hAnsi="Times New Roman"/>
          <w:color w:val="000000"/>
          <w:sz w:val="24"/>
          <w:szCs w:val="24"/>
          <w:lang w:val="uk-UA"/>
        </w:rPr>
        <w:t>Основні групи, на які зазначена проблема справляє вплив:</w:t>
      </w:r>
    </w:p>
    <w:tbl>
      <w:tblPr>
        <w:tblStyle w:val="af2"/>
        <w:tblW w:w="0" w:type="auto"/>
        <w:tblLook w:val="04A0" w:firstRow="1" w:lastRow="0" w:firstColumn="1" w:lastColumn="0" w:noHBand="0" w:noVBand="1"/>
      </w:tblPr>
      <w:tblGrid>
        <w:gridCol w:w="4503"/>
        <w:gridCol w:w="2976"/>
        <w:gridCol w:w="2601"/>
      </w:tblGrid>
      <w:tr w:rsidR="00BF04FF" w:rsidRPr="00BF04FF" w:rsidTr="00BF04FF">
        <w:tc>
          <w:tcPr>
            <w:tcW w:w="4503" w:type="dxa"/>
          </w:tcPr>
          <w:p w:rsidR="00BF04FF" w:rsidRPr="00BF04FF" w:rsidRDefault="00BF04FF" w:rsidP="007972FF">
            <w:pPr>
              <w:jc w:val="both"/>
              <w:rPr>
                <w:rFonts w:ascii="Times New Roman" w:hAnsi="Times New Roman"/>
                <w:sz w:val="24"/>
                <w:szCs w:val="24"/>
              </w:rPr>
            </w:pPr>
            <w:r w:rsidRPr="00BF04FF">
              <w:rPr>
                <w:rFonts w:ascii="Times New Roman" w:hAnsi="Times New Roman"/>
                <w:sz w:val="24"/>
                <w:szCs w:val="24"/>
                <w:lang w:val="uk-UA"/>
              </w:rPr>
              <w:t>Групи (підгрупи)</w:t>
            </w:r>
          </w:p>
        </w:tc>
        <w:tc>
          <w:tcPr>
            <w:tcW w:w="2976" w:type="dxa"/>
          </w:tcPr>
          <w:p w:rsidR="00BF04FF" w:rsidRPr="00BF04FF" w:rsidRDefault="00BF04FF" w:rsidP="004A36A2">
            <w:pPr>
              <w:pStyle w:val="a4"/>
              <w:spacing w:before="100" w:beforeAutospacing="1" w:after="100" w:afterAutospacing="1"/>
              <w:jc w:val="center"/>
              <w:rPr>
                <w:lang w:val="uk-UA"/>
              </w:rPr>
            </w:pPr>
            <w:r w:rsidRPr="00BF04FF">
              <w:rPr>
                <w:lang w:val="uk-UA"/>
              </w:rPr>
              <w:t>Так</w:t>
            </w:r>
          </w:p>
        </w:tc>
        <w:tc>
          <w:tcPr>
            <w:tcW w:w="2601" w:type="dxa"/>
          </w:tcPr>
          <w:p w:rsidR="00BF04FF" w:rsidRPr="00BF04FF" w:rsidRDefault="00BF04FF" w:rsidP="004A36A2">
            <w:pPr>
              <w:pStyle w:val="a4"/>
              <w:spacing w:before="100" w:beforeAutospacing="1" w:after="100" w:afterAutospacing="1"/>
              <w:jc w:val="center"/>
              <w:rPr>
                <w:lang w:val="uk-UA"/>
              </w:rPr>
            </w:pPr>
            <w:r w:rsidRPr="00BF04FF">
              <w:rPr>
                <w:lang w:val="uk-UA"/>
              </w:rPr>
              <w:t>Ні</w:t>
            </w:r>
          </w:p>
        </w:tc>
      </w:tr>
      <w:tr w:rsidR="00BF04FF" w:rsidRPr="00BF04FF" w:rsidTr="00BF04FF">
        <w:tc>
          <w:tcPr>
            <w:tcW w:w="4503" w:type="dxa"/>
          </w:tcPr>
          <w:p w:rsidR="00BF04FF" w:rsidRPr="00BF04FF" w:rsidRDefault="00BF04FF" w:rsidP="004A36A2">
            <w:pPr>
              <w:pStyle w:val="a4"/>
              <w:spacing w:before="100" w:beforeAutospacing="1" w:after="100" w:afterAutospacing="1"/>
              <w:rPr>
                <w:lang w:val="uk-UA"/>
              </w:rPr>
            </w:pPr>
            <w:r w:rsidRPr="00BF04FF">
              <w:rPr>
                <w:lang w:val="uk-UA"/>
              </w:rPr>
              <w:t>Громадяни</w:t>
            </w:r>
          </w:p>
        </w:tc>
        <w:tc>
          <w:tcPr>
            <w:tcW w:w="2976" w:type="dxa"/>
          </w:tcPr>
          <w:p w:rsidR="00BF04FF" w:rsidRPr="00BF04FF" w:rsidRDefault="00BF04FF" w:rsidP="004A36A2">
            <w:pPr>
              <w:pStyle w:val="a4"/>
              <w:spacing w:before="100" w:beforeAutospacing="1" w:after="100" w:afterAutospacing="1"/>
              <w:jc w:val="center"/>
              <w:rPr>
                <w:lang w:val="uk-UA"/>
              </w:rPr>
            </w:pPr>
            <w:r w:rsidRPr="00BF04FF">
              <w:rPr>
                <w:lang w:val="uk-UA"/>
              </w:rPr>
              <w:t>+</w:t>
            </w:r>
          </w:p>
        </w:tc>
        <w:tc>
          <w:tcPr>
            <w:tcW w:w="2601" w:type="dxa"/>
          </w:tcPr>
          <w:p w:rsidR="00BF04FF" w:rsidRPr="00BF04FF" w:rsidRDefault="00BF04FF" w:rsidP="004A36A2">
            <w:pPr>
              <w:pStyle w:val="a4"/>
              <w:spacing w:before="100" w:beforeAutospacing="1" w:after="100" w:afterAutospacing="1"/>
              <w:jc w:val="center"/>
              <w:rPr>
                <w:lang w:val="uk-UA"/>
              </w:rPr>
            </w:pPr>
            <w:r w:rsidRPr="00BF04FF">
              <w:rPr>
                <w:lang w:val="uk-UA"/>
              </w:rPr>
              <w:t>-</w:t>
            </w:r>
          </w:p>
        </w:tc>
      </w:tr>
      <w:tr w:rsidR="00BF04FF" w:rsidRPr="00BF04FF" w:rsidTr="00BF04FF">
        <w:tc>
          <w:tcPr>
            <w:tcW w:w="4503" w:type="dxa"/>
          </w:tcPr>
          <w:p w:rsidR="00BF04FF" w:rsidRPr="00BF04FF" w:rsidRDefault="00BF04FF" w:rsidP="004A36A2">
            <w:pPr>
              <w:pStyle w:val="a4"/>
              <w:spacing w:before="100" w:beforeAutospacing="1" w:after="100" w:afterAutospacing="1"/>
              <w:rPr>
                <w:lang w:val="uk-UA"/>
              </w:rPr>
            </w:pPr>
            <w:r w:rsidRPr="00BF04FF">
              <w:rPr>
                <w:lang w:val="uk-UA"/>
              </w:rPr>
              <w:t>Держава</w:t>
            </w:r>
          </w:p>
        </w:tc>
        <w:tc>
          <w:tcPr>
            <w:tcW w:w="2976" w:type="dxa"/>
          </w:tcPr>
          <w:p w:rsidR="00BF04FF" w:rsidRPr="00BF04FF" w:rsidRDefault="00BF04FF" w:rsidP="004A36A2">
            <w:pPr>
              <w:pStyle w:val="a4"/>
              <w:spacing w:before="100" w:beforeAutospacing="1" w:after="100" w:afterAutospacing="1"/>
              <w:jc w:val="center"/>
              <w:rPr>
                <w:lang w:val="uk-UA"/>
              </w:rPr>
            </w:pPr>
            <w:r w:rsidRPr="00BF04FF">
              <w:rPr>
                <w:lang w:val="uk-UA"/>
              </w:rPr>
              <w:t>+</w:t>
            </w:r>
          </w:p>
        </w:tc>
        <w:tc>
          <w:tcPr>
            <w:tcW w:w="2601" w:type="dxa"/>
          </w:tcPr>
          <w:p w:rsidR="00BF04FF" w:rsidRPr="00BF04FF" w:rsidRDefault="00BF04FF" w:rsidP="004A36A2">
            <w:pPr>
              <w:pStyle w:val="a4"/>
              <w:spacing w:before="100" w:beforeAutospacing="1" w:after="100" w:afterAutospacing="1"/>
              <w:jc w:val="center"/>
              <w:rPr>
                <w:lang w:val="uk-UA"/>
              </w:rPr>
            </w:pPr>
            <w:r w:rsidRPr="00BF04FF">
              <w:rPr>
                <w:lang w:val="uk-UA"/>
              </w:rPr>
              <w:t>-</w:t>
            </w:r>
          </w:p>
        </w:tc>
      </w:tr>
      <w:tr w:rsidR="00BF04FF" w:rsidRPr="00BF04FF" w:rsidTr="00BF04FF">
        <w:tc>
          <w:tcPr>
            <w:tcW w:w="4503" w:type="dxa"/>
          </w:tcPr>
          <w:p w:rsidR="00BF04FF" w:rsidRPr="00BF04FF" w:rsidRDefault="00BF04FF" w:rsidP="004A36A2">
            <w:pPr>
              <w:pStyle w:val="a4"/>
              <w:spacing w:before="100" w:beforeAutospacing="1" w:after="100" w:afterAutospacing="1"/>
              <w:rPr>
                <w:lang w:val="uk-UA"/>
              </w:rPr>
            </w:pPr>
            <w:r w:rsidRPr="00BF04FF">
              <w:rPr>
                <w:lang w:val="uk-UA"/>
              </w:rPr>
              <w:t xml:space="preserve">Суб'єкти господарювання, у тому числі </w:t>
            </w:r>
            <w:r w:rsidRPr="00BF04FF">
              <w:rPr>
                <w:lang w:val="uk-UA"/>
              </w:rPr>
              <w:lastRenderedPageBreak/>
              <w:t>суб'єкти малого підприємництва</w:t>
            </w:r>
          </w:p>
        </w:tc>
        <w:tc>
          <w:tcPr>
            <w:tcW w:w="2976" w:type="dxa"/>
          </w:tcPr>
          <w:p w:rsidR="00BF04FF" w:rsidRPr="00BF04FF" w:rsidRDefault="00BF04FF" w:rsidP="004A36A2">
            <w:pPr>
              <w:pStyle w:val="a4"/>
              <w:spacing w:before="100" w:beforeAutospacing="1" w:after="100" w:afterAutospacing="1"/>
              <w:jc w:val="center"/>
              <w:rPr>
                <w:lang w:val="uk-UA"/>
              </w:rPr>
            </w:pPr>
            <w:r w:rsidRPr="00BF04FF">
              <w:rPr>
                <w:lang w:val="uk-UA"/>
              </w:rPr>
              <w:lastRenderedPageBreak/>
              <w:t>+</w:t>
            </w:r>
          </w:p>
        </w:tc>
        <w:tc>
          <w:tcPr>
            <w:tcW w:w="2601" w:type="dxa"/>
          </w:tcPr>
          <w:p w:rsidR="00BF04FF" w:rsidRPr="00BF04FF" w:rsidRDefault="00BF04FF" w:rsidP="004A36A2">
            <w:pPr>
              <w:pStyle w:val="a4"/>
              <w:spacing w:before="100" w:beforeAutospacing="1" w:after="100" w:afterAutospacing="1"/>
              <w:jc w:val="center"/>
              <w:rPr>
                <w:lang w:val="uk-UA"/>
              </w:rPr>
            </w:pPr>
            <w:r w:rsidRPr="00BF04FF">
              <w:rPr>
                <w:lang w:val="uk-UA"/>
              </w:rPr>
              <w:t>-</w:t>
            </w:r>
          </w:p>
        </w:tc>
      </w:tr>
    </w:tbl>
    <w:p w:rsidR="007972FF" w:rsidRPr="00BF04FF" w:rsidRDefault="007972FF" w:rsidP="007972FF">
      <w:pPr>
        <w:spacing w:after="0" w:line="240" w:lineRule="auto"/>
        <w:ind w:firstLine="567"/>
        <w:jc w:val="both"/>
        <w:rPr>
          <w:rFonts w:ascii="Times New Roman" w:hAnsi="Times New Roman"/>
          <w:b/>
          <w:sz w:val="24"/>
          <w:szCs w:val="24"/>
        </w:rPr>
      </w:pPr>
      <w:proofErr w:type="spellStart"/>
      <w:r w:rsidRPr="00BF04FF">
        <w:rPr>
          <w:rFonts w:ascii="Times New Roman" w:hAnsi="Times New Roman"/>
          <w:b/>
          <w:sz w:val="24"/>
          <w:szCs w:val="24"/>
        </w:rPr>
        <w:lastRenderedPageBreak/>
        <w:t>Обґрунтування</w:t>
      </w:r>
      <w:proofErr w:type="spellEnd"/>
      <w:r w:rsidRPr="00BF04FF">
        <w:rPr>
          <w:rFonts w:ascii="Times New Roman" w:hAnsi="Times New Roman"/>
          <w:b/>
          <w:sz w:val="24"/>
          <w:szCs w:val="24"/>
        </w:rPr>
        <w:t xml:space="preserve"> </w:t>
      </w:r>
      <w:proofErr w:type="spellStart"/>
      <w:r w:rsidRPr="00BF04FF">
        <w:rPr>
          <w:rFonts w:ascii="Times New Roman" w:hAnsi="Times New Roman"/>
          <w:b/>
          <w:sz w:val="24"/>
          <w:szCs w:val="24"/>
        </w:rPr>
        <w:t>неможливості</w:t>
      </w:r>
      <w:proofErr w:type="spellEnd"/>
      <w:r w:rsidRPr="00BF04FF">
        <w:rPr>
          <w:rFonts w:ascii="Times New Roman" w:hAnsi="Times New Roman"/>
          <w:b/>
          <w:sz w:val="24"/>
          <w:szCs w:val="24"/>
        </w:rPr>
        <w:t xml:space="preserve"> </w:t>
      </w:r>
      <w:proofErr w:type="spellStart"/>
      <w:r w:rsidRPr="00BF04FF">
        <w:rPr>
          <w:rFonts w:ascii="Times New Roman" w:hAnsi="Times New Roman"/>
          <w:b/>
          <w:sz w:val="24"/>
          <w:szCs w:val="24"/>
        </w:rPr>
        <w:t>вирішення</w:t>
      </w:r>
      <w:proofErr w:type="spellEnd"/>
      <w:r w:rsidRPr="00BF04FF">
        <w:rPr>
          <w:rFonts w:ascii="Times New Roman" w:hAnsi="Times New Roman"/>
          <w:b/>
          <w:sz w:val="24"/>
          <w:szCs w:val="24"/>
        </w:rPr>
        <w:t xml:space="preserve"> </w:t>
      </w:r>
      <w:proofErr w:type="spellStart"/>
      <w:r w:rsidRPr="00BF04FF">
        <w:rPr>
          <w:rFonts w:ascii="Times New Roman" w:hAnsi="Times New Roman"/>
          <w:b/>
          <w:sz w:val="24"/>
          <w:szCs w:val="24"/>
        </w:rPr>
        <w:t>проблеми</w:t>
      </w:r>
      <w:proofErr w:type="spellEnd"/>
      <w:r w:rsidRPr="00BF04FF">
        <w:rPr>
          <w:rFonts w:ascii="Times New Roman" w:hAnsi="Times New Roman"/>
          <w:b/>
          <w:sz w:val="24"/>
          <w:szCs w:val="24"/>
        </w:rPr>
        <w:t xml:space="preserve"> за </w:t>
      </w:r>
      <w:proofErr w:type="spellStart"/>
      <w:r w:rsidRPr="00BF04FF">
        <w:rPr>
          <w:rFonts w:ascii="Times New Roman" w:hAnsi="Times New Roman"/>
          <w:b/>
          <w:sz w:val="24"/>
          <w:szCs w:val="24"/>
        </w:rPr>
        <w:t>допомогою</w:t>
      </w:r>
      <w:proofErr w:type="spellEnd"/>
      <w:r w:rsidRPr="00BF04FF">
        <w:rPr>
          <w:rFonts w:ascii="Times New Roman" w:hAnsi="Times New Roman"/>
          <w:b/>
          <w:sz w:val="24"/>
          <w:szCs w:val="24"/>
        </w:rPr>
        <w:t xml:space="preserve"> </w:t>
      </w:r>
      <w:proofErr w:type="spellStart"/>
      <w:r w:rsidRPr="00BF04FF">
        <w:rPr>
          <w:rFonts w:ascii="Times New Roman" w:hAnsi="Times New Roman"/>
          <w:b/>
          <w:sz w:val="24"/>
          <w:szCs w:val="24"/>
        </w:rPr>
        <w:t>ринкових</w:t>
      </w:r>
      <w:proofErr w:type="spellEnd"/>
      <w:r w:rsidRPr="00BF04FF">
        <w:rPr>
          <w:rFonts w:ascii="Times New Roman" w:hAnsi="Times New Roman"/>
          <w:b/>
          <w:sz w:val="24"/>
          <w:szCs w:val="24"/>
        </w:rPr>
        <w:t xml:space="preserve"> </w:t>
      </w:r>
      <w:proofErr w:type="spellStart"/>
      <w:r w:rsidRPr="00BF04FF">
        <w:rPr>
          <w:rFonts w:ascii="Times New Roman" w:hAnsi="Times New Roman"/>
          <w:b/>
          <w:sz w:val="24"/>
          <w:szCs w:val="24"/>
        </w:rPr>
        <w:t>механізмі</w:t>
      </w:r>
      <w:proofErr w:type="gramStart"/>
      <w:r w:rsidRPr="00BF04FF">
        <w:rPr>
          <w:rFonts w:ascii="Times New Roman" w:hAnsi="Times New Roman"/>
          <w:b/>
          <w:sz w:val="24"/>
          <w:szCs w:val="24"/>
        </w:rPr>
        <w:t>в</w:t>
      </w:r>
      <w:proofErr w:type="spellEnd"/>
      <w:proofErr w:type="gramEnd"/>
      <w:r w:rsidRPr="00BF04FF">
        <w:rPr>
          <w:rFonts w:ascii="Times New Roman" w:hAnsi="Times New Roman"/>
          <w:b/>
          <w:sz w:val="24"/>
          <w:szCs w:val="24"/>
        </w:rPr>
        <w:t>:</w:t>
      </w:r>
    </w:p>
    <w:p w:rsidR="007972FF" w:rsidRDefault="007972FF" w:rsidP="007972FF">
      <w:pPr>
        <w:spacing w:after="0" w:line="240" w:lineRule="auto"/>
        <w:ind w:firstLine="567"/>
        <w:jc w:val="both"/>
        <w:rPr>
          <w:rFonts w:ascii="Times New Roman" w:hAnsi="Times New Roman"/>
          <w:sz w:val="24"/>
          <w:szCs w:val="24"/>
        </w:rPr>
      </w:pPr>
      <w:r>
        <w:rPr>
          <w:rFonts w:ascii="Times New Roman" w:eastAsia="Liberation Serif" w:hAnsi="Times New Roman"/>
          <w:sz w:val="24"/>
          <w:szCs w:val="24"/>
        </w:rPr>
        <w:t xml:space="preserve"> </w:t>
      </w:r>
      <w:proofErr w:type="spellStart"/>
      <w:r>
        <w:rPr>
          <w:rFonts w:ascii="Times New Roman" w:hAnsi="Times New Roman"/>
          <w:sz w:val="24"/>
          <w:szCs w:val="24"/>
        </w:rPr>
        <w:t>Застосування</w:t>
      </w:r>
      <w:proofErr w:type="spellEnd"/>
      <w:r>
        <w:rPr>
          <w:rFonts w:ascii="Times New Roman" w:hAnsi="Times New Roman"/>
          <w:sz w:val="24"/>
          <w:szCs w:val="24"/>
        </w:rPr>
        <w:t xml:space="preserve"> </w:t>
      </w:r>
      <w:proofErr w:type="spellStart"/>
      <w:r>
        <w:rPr>
          <w:rFonts w:ascii="Times New Roman" w:hAnsi="Times New Roman"/>
          <w:sz w:val="24"/>
          <w:szCs w:val="24"/>
        </w:rPr>
        <w:t>ринкових</w:t>
      </w:r>
      <w:proofErr w:type="spellEnd"/>
      <w:r>
        <w:rPr>
          <w:rFonts w:ascii="Times New Roman" w:hAnsi="Times New Roman"/>
          <w:sz w:val="24"/>
          <w:szCs w:val="24"/>
        </w:rPr>
        <w:t xml:space="preserve"> </w:t>
      </w:r>
      <w:proofErr w:type="spellStart"/>
      <w:r>
        <w:rPr>
          <w:rFonts w:ascii="Times New Roman" w:hAnsi="Times New Roman"/>
          <w:sz w:val="24"/>
          <w:szCs w:val="24"/>
        </w:rPr>
        <w:t>механізмів</w:t>
      </w:r>
      <w:proofErr w:type="spellEnd"/>
      <w:r>
        <w:rPr>
          <w:rFonts w:ascii="Times New Roman" w:hAnsi="Times New Roman"/>
          <w:sz w:val="24"/>
          <w:szCs w:val="24"/>
        </w:rPr>
        <w:t xml:space="preserve"> для </w:t>
      </w:r>
      <w:proofErr w:type="spellStart"/>
      <w:r>
        <w:rPr>
          <w:rFonts w:ascii="Times New Roman" w:hAnsi="Times New Roman"/>
          <w:sz w:val="24"/>
          <w:szCs w:val="24"/>
        </w:rPr>
        <w:t>вирішення</w:t>
      </w:r>
      <w:proofErr w:type="spellEnd"/>
      <w:r>
        <w:rPr>
          <w:rFonts w:ascii="Times New Roman" w:hAnsi="Times New Roman"/>
          <w:sz w:val="24"/>
          <w:szCs w:val="24"/>
        </w:rPr>
        <w:t xml:space="preserve"> </w:t>
      </w:r>
      <w:proofErr w:type="spellStart"/>
      <w:r>
        <w:rPr>
          <w:rFonts w:ascii="Times New Roman" w:hAnsi="Times New Roman"/>
          <w:sz w:val="24"/>
          <w:szCs w:val="24"/>
        </w:rPr>
        <w:t>вказаної</w:t>
      </w:r>
      <w:proofErr w:type="spellEnd"/>
      <w:r>
        <w:rPr>
          <w:rFonts w:ascii="Times New Roman" w:hAnsi="Times New Roman"/>
          <w:sz w:val="24"/>
          <w:szCs w:val="24"/>
        </w:rPr>
        <w:t xml:space="preserve"> </w:t>
      </w:r>
      <w:proofErr w:type="spellStart"/>
      <w:r>
        <w:rPr>
          <w:rFonts w:ascii="Times New Roman" w:hAnsi="Times New Roman"/>
          <w:sz w:val="24"/>
          <w:szCs w:val="24"/>
        </w:rPr>
        <w:t>проблеми</w:t>
      </w:r>
      <w:proofErr w:type="spellEnd"/>
      <w:r>
        <w:rPr>
          <w:rFonts w:ascii="Times New Roman" w:hAnsi="Times New Roman"/>
          <w:sz w:val="24"/>
          <w:szCs w:val="24"/>
        </w:rPr>
        <w:t xml:space="preserve"> не є </w:t>
      </w:r>
      <w:proofErr w:type="spellStart"/>
      <w:r>
        <w:rPr>
          <w:rFonts w:ascii="Times New Roman" w:hAnsi="Times New Roman"/>
          <w:sz w:val="24"/>
          <w:szCs w:val="24"/>
        </w:rPr>
        <w:t>можливим</w:t>
      </w:r>
      <w:proofErr w:type="spellEnd"/>
      <w:r>
        <w:rPr>
          <w:rFonts w:ascii="Times New Roman" w:hAnsi="Times New Roman"/>
          <w:sz w:val="24"/>
          <w:szCs w:val="24"/>
        </w:rPr>
        <w:t xml:space="preserve">, </w:t>
      </w:r>
      <w:proofErr w:type="spellStart"/>
      <w:r>
        <w:rPr>
          <w:rFonts w:ascii="Times New Roman" w:hAnsi="Times New Roman"/>
          <w:sz w:val="24"/>
          <w:szCs w:val="24"/>
        </w:rPr>
        <w:t>оскільки</w:t>
      </w:r>
      <w:proofErr w:type="spellEnd"/>
      <w:r>
        <w:rPr>
          <w:rFonts w:ascii="Times New Roman" w:hAnsi="Times New Roman"/>
          <w:sz w:val="24"/>
          <w:szCs w:val="24"/>
        </w:rPr>
        <w:t xml:space="preserve"> </w:t>
      </w:r>
      <w:proofErr w:type="spellStart"/>
      <w:r>
        <w:rPr>
          <w:rFonts w:ascii="Times New Roman" w:hAnsi="Times New Roman"/>
          <w:sz w:val="24"/>
          <w:szCs w:val="24"/>
        </w:rPr>
        <w:t>здійснення</w:t>
      </w:r>
      <w:proofErr w:type="spellEnd"/>
      <w:r>
        <w:rPr>
          <w:rFonts w:ascii="Times New Roman" w:hAnsi="Times New Roman"/>
          <w:sz w:val="24"/>
          <w:szCs w:val="24"/>
        </w:rPr>
        <w:t xml:space="preserve"> </w:t>
      </w:r>
      <w:proofErr w:type="spellStart"/>
      <w:r>
        <w:rPr>
          <w:rFonts w:ascii="Times New Roman" w:hAnsi="Times New Roman"/>
          <w:sz w:val="24"/>
          <w:szCs w:val="24"/>
        </w:rPr>
        <w:t>вищезазначених</w:t>
      </w:r>
      <w:proofErr w:type="spellEnd"/>
      <w:r>
        <w:rPr>
          <w:rFonts w:ascii="Times New Roman" w:hAnsi="Times New Roman"/>
          <w:sz w:val="24"/>
          <w:szCs w:val="24"/>
        </w:rPr>
        <w:t xml:space="preserve"> </w:t>
      </w:r>
      <w:proofErr w:type="spellStart"/>
      <w:r>
        <w:rPr>
          <w:rFonts w:ascii="Times New Roman" w:hAnsi="Times New Roman"/>
          <w:sz w:val="24"/>
          <w:szCs w:val="24"/>
        </w:rPr>
        <w:t>заходів</w:t>
      </w:r>
      <w:proofErr w:type="spellEnd"/>
      <w:r>
        <w:rPr>
          <w:rFonts w:ascii="Times New Roman" w:hAnsi="Times New Roman"/>
          <w:sz w:val="24"/>
          <w:szCs w:val="24"/>
        </w:rPr>
        <w:t xml:space="preserve"> є </w:t>
      </w:r>
      <w:proofErr w:type="spellStart"/>
      <w:r>
        <w:rPr>
          <w:rFonts w:ascii="Times New Roman" w:hAnsi="Times New Roman"/>
          <w:sz w:val="24"/>
          <w:szCs w:val="24"/>
        </w:rPr>
        <w:t>засобом</w:t>
      </w:r>
      <w:proofErr w:type="spellEnd"/>
      <w:r>
        <w:rPr>
          <w:rFonts w:ascii="Times New Roman" w:hAnsi="Times New Roman"/>
          <w:sz w:val="24"/>
          <w:szCs w:val="24"/>
        </w:rPr>
        <w:t xml:space="preserve"> </w:t>
      </w:r>
      <w:proofErr w:type="gramStart"/>
      <w:r>
        <w:rPr>
          <w:rFonts w:ascii="Times New Roman" w:hAnsi="Times New Roman"/>
          <w:sz w:val="24"/>
          <w:szCs w:val="24"/>
        </w:rPr>
        <w:t>державного</w:t>
      </w:r>
      <w:proofErr w:type="gramEnd"/>
      <w:r>
        <w:rPr>
          <w:rFonts w:ascii="Times New Roman" w:hAnsi="Times New Roman"/>
          <w:sz w:val="24"/>
          <w:szCs w:val="24"/>
        </w:rPr>
        <w:t xml:space="preserve"> </w:t>
      </w:r>
      <w:proofErr w:type="spellStart"/>
      <w:r>
        <w:rPr>
          <w:rFonts w:ascii="Times New Roman" w:hAnsi="Times New Roman"/>
          <w:sz w:val="24"/>
          <w:szCs w:val="24"/>
        </w:rPr>
        <w:t>регулювання</w:t>
      </w:r>
      <w:proofErr w:type="spellEnd"/>
      <w:r>
        <w:rPr>
          <w:rFonts w:ascii="Times New Roman" w:hAnsi="Times New Roman"/>
          <w:sz w:val="24"/>
          <w:szCs w:val="24"/>
        </w:rPr>
        <w:t xml:space="preserve"> та </w:t>
      </w:r>
      <w:proofErr w:type="spellStart"/>
      <w:r>
        <w:rPr>
          <w:rFonts w:ascii="Times New Roman" w:hAnsi="Times New Roman"/>
          <w:sz w:val="24"/>
          <w:szCs w:val="24"/>
        </w:rPr>
        <w:t>відповідно</w:t>
      </w:r>
      <w:proofErr w:type="spellEnd"/>
      <w:r>
        <w:rPr>
          <w:rFonts w:ascii="Times New Roman" w:hAnsi="Times New Roman"/>
          <w:sz w:val="24"/>
          <w:szCs w:val="24"/>
        </w:rPr>
        <w:t xml:space="preserve"> до </w:t>
      </w:r>
      <w:proofErr w:type="spellStart"/>
      <w:r>
        <w:rPr>
          <w:rFonts w:ascii="Times New Roman" w:hAnsi="Times New Roman"/>
          <w:sz w:val="24"/>
          <w:szCs w:val="24"/>
        </w:rPr>
        <w:t>Податкового</w:t>
      </w:r>
      <w:proofErr w:type="spellEnd"/>
      <w:r>
        <w:rPr>
          <w:rFonts w:ascii="Times New Roman" w:hAnsi="Times New Roman"/>
          <w:sz w:val="24"/>
          <w:szCs w:val="24"/>
        </w:rPr>
        <w:t xml:space="preserve"> кодексу </w:t>
      </w:r>
      <w:proofErr w:type="spellStart"/>
      <w:r>
        <w:rPr>
          <w:rFonts w:ascii="Times New Roman" w:hAnsi="Times New Roman"/>
          <w:sz w:val="24"/>
          <w:szCs w:val="24"/>
        </w:rPr>
        <w:t>України</w:t>
      </w:r>
      <w:proofErr w:type="spellEnd"/>
      <w:r>
        <w:rPr>
          <w:rFonts w:ascii="Times New Roman" w:hAnsi="Times New Roman"/>
          <w:sz w:val="24"/>
          <w:szCs w:val="24"/>
        </w:rPr>
        <w:t xml:space="preserve"> є </w:t>
      </w:r>
      <w:proofErr w:type="spellStart"/>
      <w:r>
        <w:rPr>
          <w:rFonts w:ascii="Times New Roman" w:hAnsi="Times New Roman"/>
          <w:sz w:val="24"/>
          <w:szCs w:val="24"/>
        </w:rPr>
        <w:t>компетенцією</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 </w:t>
      </w:r>
    </w:p>
    <w:p w:rsidR="007972FF" w:rsidRDefault="007972FF" w:rsidP="00BF04FF">
      <w:pPr>
        <w:pStyle w:val="3"/>
        <w:spacing w:before="0" w:beforeAutospacing="0" w:after="0" w:afterAutospacing="0"/>
        <w:ind w:firstLine="567"/>
        <w:jc w:val="both"/>
        <w:rPr>
          <w:b w:val="0"/>
          <w:sz w:val="24"/>
          <w:szCs w:val="24"/>
          <w:lang w:val="uk-UA"/>
        </w:rPr>
      </w:pPr>
      <w:r>
        <w:rPr>
          <w:b w:val="0"/>
          <w:sz w:val="24"/>
          <w:szCs w:val="24"/>
          <w:lang w:val="uk-UA"/>
        </w:rPr>
        <w:t xml:space="preserve"> 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w:t>
      </w:r>
      <w:r w:rsidR="00EC28D0">
        <w:rPr>
          <w:b w:val="0"/>
          <w:sz w:val="24"/>
          <w:szCs w:val="24"/>
          <w:lang w:val="uk-UA"/>
        </w:rPr>
        <w:t>Глухівської</w:t>
      </w:r>
      <w:r>
        <w:rPr>
          <w:b w:val="0"/>
          <w:sz w:val="24"/>
          <w:szCs w:val="24"/>
          <w:lang w:val="uk-UA"/>
        </w:rPr>
        <w:t xml:space="preserve"> міської </w:t>
      </w:r>
      <w:r w:rsidR="00EC28D0">
        <w:rPr>
          <w:b w:val="0"/>
          <w:sz w:val="24"/>
          <w:szCs w:val="24"/>
          <w:lang w:val="uk-UA"/>
        </w:rPr>
        <w:t>ради</w:t>
      </w:r>
      <w:r>
        <w:rPr>
          <w:b w:val="0"/>
          <w:sz w:val="24"/>
          <w:szCs w:val="24"/>
          <w:lang w:val="uk-UA"/>
        </w:rPr>
        <w:t xml:space="preserve">, і пропонується прийняття рішення місцевої ради </w:t>
      </w:r>
      <w:r w:rsidR="00EC28D0" w:rsidRPr="00EC28D0">
        <w:rPr>
          <w:b w:val="0"/>
          <w:noProof/>
          <w:sz w:val="24"/>
          <w:szCs w:val="24"/>
          <w:lang w:val="uk-UA"/>
        </w:rPr>
        <w:t>«Про встановлення ставок єдиного податку для фізичних осіб-підприємців при спрощеній системі оподаткування</w:t>
      </w:r>
      <w:r w:rsidR="003B4FD2">
        <w:rPr>
          <w:b w:val="0"/>
          <w:noProof/>
          <w:sz w:val="24"/>
          <w:szCs w:val="24"/>
          <w:lang w:val="uk-UA"/>
        </w:rPr>
        <w:t xml:space="preserve"> на території Глухівської міської ради</w:t>
      </w:r>
      <w:r w:rsidR="00EC28D0" w:rsidRPr="00EC28D0">
        <w:rPr>
          <w:b w:val="0"/>
          <w:noProof/>
          <w:sz w:val="24"/>
          <w:szCs w:val="24"/>
          <w:lang w:val="uk-UA"/>
        </w:rPr>
        <w:t>».</w:t>
      </w:r>
    </w:p>
    <w:p w:rsidR="007972FF" w:rsidRDefault="007972FF" w:rsidP="00BF04FF">
      <w:pPr>
        <w:pStyle w:val="3"/>
        <w:spacing w:before="0" w:beforeAutospacing="0" w:after="0" w:afterAutospacing="0"/>
        <w:jc w:val="center"/>
        <w:rPr>
          <w:sz w:val="24"/>
          <w:szCs w:val="24"/>
          <w:lang w:val="uk-UA"/>
        </w:rPr>
      </w:pPr>
    </w:p>
    <w:p w:rsidR="007972FF" w:rsidRDefault="007972FF" w:rsidP="00BF04FF">
      <w:pPr>
        <w:pStyle w:val="3"/>
        <w:spacing w:before="0" w:beforeAutospacing="0" w:after="0" w:afterAutospacing="0"/>
        <w:jc w:val="center"/>
        <w:rPr>
          <w:sz w:val="24"/>
          <w:szCs w:val="24"/>
          <w:lang w:val="uk-UA"/>
        </w:rPr>
      </w:pPr>
      <w:r>
        <w:rPr>
          <w:sz w:val="24"/>
          <w:szCs w:val="24"/>
          <w:lang w:val="uk-UA"/>
        </w:rPr>
        <w:t>II. Цілі державного регулювання</w:t>
      </w:r>
    </w:p>
    <w:p w:rsidR="007972FF" w:rsidRDefault="007972FF" w:rsidP="00BF04FF">
      <w:pPr>
        <w:spacing w:after="0" w:line="240" w:lineRule="auto"/>
        <w:jc w:val="both"/>
        <w:rPr>
          <w:rStyle w:val="2"/>
          <w:rFonts w:ascii="Times New Roman" w:hAnsi="Times New Roman"/>
        </w:rPr>
      </w:pPr>
      <w:r>
        <w:rPr>
          <w:rStyle w:val="2"/>
          <w:rFonts w:ascii="Times New Roman" w:hAnsi="Times New Roman"/>
          <w:sz w:val="24"/>
          <w:szCs w:val="24"/>
          <w:lang w:val="uk-UA"/>
        </w:rPr>
        <w:t>Про</w:t>
      </w:r>
      <w:r w:rsidR="00BF04FF">
        <w:rPr>
          <w:rStyle w:val="2"/>
          <w:rFonts w:ascii="Times New Roman" w:hAnsi="Times New Roman"/>
          <w:sz w:val="24"/>
          <w:szCs w:val="24"/>
          <w:lang w:val="uk-UA"/>
        </w:rPr>
        <w:t>е</w:t>
      </w:r>
      <w:r>
        <w:rPr>
          <w:rStyle w:val="2"/>
          <w:rFonts w:ascii="Times New Roman" w:hAnsi="Times New Roman"/>
          <w:sz w:val="24"/>
          <w:szCs w:val="24"/>
          <w:lang w:val="uk-UA"/>
        </w:rPr>
        <w:t>кт рішення розроблено з ціллю:</w:t>
      </w:r>
    </w:p>
    <w:p w:rsidR="007972FF" w:rsidRDefault="007972FF" w:rsidP="007972FF">
      <w:pPr>
        <w:spacing w:after="0" w:line="240" w:lineRule="auto"/>
        <w:ind w:left="426"/>
        <w:jc w:val="both"/>
        <w:rPr>
          <w:rStyle w:val="2"/>
          <w:rFonts w:ascii="Times New Roman" w:hAnsi="Times New Roman"/>
          <w:sz w:val="24"/>
          <w:szCs w:val="24"/>
          <w:lang w:val="uk-UA"/>
        </w:rPr>
      </w:pPr>
      <w:r>
        <w:rPr>
          <w:rStyle w:val="2"/>
          <w:rFonts w:ascii="Times New Roman" w:hAnsi="Times New Roman"/>
          <w:sz w:val="24"/>
          <w:szCs w:val="24"/>
          <w:lang w:val="uk-UA"/>
        </w:rPr>
        <w:t xml:space="preserve">- виконання вимог чинного законодавства. </w:t>
      </w:r>
    </w:p>
    <w:p w:rsidR="007972FF" w:rsidRDefault="007972FF" w:rsidP="007972FF">
      <w:pPr>
        <w:spacing w:after="0" w:line="240" w:lineRule="auto"/>
        <w:ind w:left="426"/>
        <w:jc w:val="both"/>
        <w:rPr>
          <w:rStyle w:val="2"/>
          <w:rFonts w:ascii="Times New Roman" w:hAnsi="Times New Roman"/>
          <w:sz w:val="24"/>
          <w:szCs w:val="24"/>
          <w:lang w:val="uk-UA"/>
        </w:rPr>
      </w:pPr>
      <w:r>
        <w:rPr>
          <w:rStyle w:val="2"/>
          <w:rFonts w:ascii="Times New Roman" w:hAnsi="Times New Roman"/>
          <w:sz w:val="24"/>
          <w:szCs w:val="24"/>
          <w:lang w:val="uk-UA"/>
        </w:rPr>
        <w:t xml:space="preserve">- врегулювання правовідносин між </w:t>
      </w:r>
      <w:r w:rsidR="00EC28D0">
        <w:rPr>
          <w:rStyle w:val="2"/>
          <w:rFonts w:ascii="Times New Roman" w:hAnsi="Times New Roman"/>
          <w:sz w:val="24"/>
          <w:szCs w:val="24"/>
          <w:lang w:val="uk-UA"/>
        </w:rPr>
        <w:t>Глухівською</w:t>
      </w:r>
      <w:r>
        <w:rPr>
          <w:rStyle w:val="2"/>
          <w:rFonts w:ascii="Times New Roman" w:hAnsi="Times New Roman"/>
          <w:sz w:val="24"/>
          <w:szCs w:val="24"/>
          <w:lang w:val="uk-UA"/>
        </w:rPr>
        <w:t xml:space="preserve"> міською радою та суб’єктами господарювання в процесі нарахування та сплати єдиного податку.</w:t>
      </w:r>
    </w:p>
    <w:p w:rsidR="007972FF" w:rsidRDefault="007972FF" w:rsidP="007972FF">
      <w:pPr>
        <w:spacing w:after="0" w:line="240" w:lineRule="auto"/>
        <w:ind w:left="426"/>
        <w:jc w:val="both"/>
      </w:pPr>
      <w:r>
        <w:rPr>
          <w:rStyle w:val="2"/>
          <w:rFonts w:ascii="Times New Roman" w:hAnsi="Times New Roman"/>
          <w:sz w:val="24"/>
          <w:szCs w:val="24"/>
          <w:lang w:val="uk-UA"/>
        </w:rPr>
        <w:t xml:space="preserve">- </w:t>
      </w:r>
      <w:r>
        <w:rPr>
          <w:rFonts w:ascii="Times New Roman" w:hAnsi="Times New Roman"/>
          <w:sz w:val="24"/>
          <w:szCs w:val="24"/>
          <w:lang w:val="uk-UA"/>
        </w:rPr>
        <w:t>з</w:t>
      </w:r>
      <w:proofErr w:type="spellStart"/>
      <w:r>
        <w:rPr>
          <w:rFonts w:ascii="Times New Roman" w:hAnsi="Times New Roman"/>
          <w:sz w:val="24"/>
          <w:szCs w:val="24"/>
        </w:rPr>
        <w:t>дійсн</w:t>
      </w:r>
      <w:r>
        <w:rPr>
          <w:rFonts w:ascii="Times New Roman" w:hAnsi="Times New Roman"/>
          <w:sz w:val="24"/>
          <w:szCs w:val="24"/>
          <w:lang w:val="uk-UA"/>
        </w:rPr>
        <w:t>ення</w:t>
      </w:r>
      <w:proofErr w:type="spellEnd"/>
      <w:r>
        <w:rPr>
          <w:rFonts w:ascii="Times New Roman" w:hAnsi="Times New Roman"/>
          <w:sz w:val="24"/>
          <w:szCs w:val="24"/>
        </w:rPr>
        <w:t xml:space="preserve"> </w:t>
      </w:r>
      <w:proofErr w:type="spellStart"/>
      <w:r>
        <w:rPr>
          <w:rFonts w:ascii="Times New Roman" w:hAnsi="Times New Roman"/>
          <w:sz w:val="24"/>
          <w:szCs w:val="24"/>
        </w:rPr>
        <w:t>планування</w:t>
      </w:r>
      <w:proofErr w:type="spellEnd"/>
      <w:r>
        <w:rPr>
          <w:rFonts w:ascii="Times New Roman" w:hAnsi="Times New Roman"/>
          <w:sz w:val="24"/>
          <w:szCs w:val="24"/>
        </w:rPr>
        <w:t xml:space="preserve"> та </w:t>
      </w:r>
      <w:proofErr w:type="spellStart"/>
      <w:r>
        <w:rPr>
          <w:rFonts w:ascii="Times New Roman" w:hAnsi="Times New Roman"/>
          <w:sz w:val="24"/>
          <w:szCs w:val="24"/>
        </w:rPr>
        <w:t>прогнозування</w:t>
      </w:r>
      <w:proofErr w:type="spellEnd"/>
      <w:r>
        <w:rPr>
          <w:rFonts w:ascii="Times New Roman" w:hAnsi="Times New Roman"/>
          <w:sz w:val="24"/>
          <w:szCs w:val="24"/>
        </w:rPr>
        <w:t xml:space="preserve"> </w:t>
      </w:r>
      <w:proofErr w:type="spellStart"/>
      <w:r>
        <w:rPr>
          <w:rFonts w:ascii="Times New Roman" w:hAnsi="Times New Roman"/>
          <w:sz w:val="24"/>
          <w:szCs w:val="24"/>
        </w:rPr>
        <w:t>надходжень</w:t>
      </w:r>
      <w:proofErr w:type="spell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proofErr w:type="spellStart"/>
      <w:r>
        <w:rPr>
          <w:rFonts w:ascii="Times New Roman" w:hAnsi="Times New Roman"/>
          <w:sz w:val="24"/>
          <w:szCs w:val="24"/>
        </w:rPr>
        <w:t>сплати</w:t>
      </w:r>
      <w:proofErr w:type="spellEnd"/>
      <w:r>
        <w:rPr>
          <w:rFonts w:ascii="Times New Roman" w:hAnsi="Times New Roman"/>
          <w:sz w:val="24"/>
          <w:szCs w:val="24"/>
        </w:rPr>
        <w:t xml:space="preserve"> </w:t>
      </w:r>
      <w:proofErr w:type="spellStart"/>
      <w:r>
        <w:rPr>
          <w:rFonts w:ascii="Times New Roman" w:hAnsi="Times New Roman"/>
          <w:sz w:val="24"/>
          <w:szCs w:val="24"/>
        </w:rPr>
        <w:t>єдиного</w:t>
      </w:r>
      <w:proofErr w:type="spellEnd"/>
      <w:r>
        <w:rPr>
          <w:rFonts w:ascii="Times New Roman" w:hAnsi="Times New Roman"/>
          <w:sz w:val="24"/>
          <w:szCs w:val="24"/>
        </w:rPr>
        <w:t xml:space="preserve"> </w:t>
      </w:r>
      <w:proofErr w:type="spellStart"/>
      <w:r>
        <w:rPr>
          <w:rFonts w:ascii="Times New Roman" w:hAnsi="Times New Roman"/>
          <w:sz w:val="24"/>
          <w:szCs w:val="24"/>
        </w:rPr>
        <w:t>податку</w:t>
      </w:r>
      <w:proofErr w:type="spellEnd"/>
      <w:r>
        <w:rPr>
          <w:rFonts w:ascii="Times New Roman" w:hAnsi="Times New Roman"/>
          <w:sz w:val="24"/>
          <w:szCs w:val="24"/>
        </w:rPr>
        <w:t xml:space="preserve"> при </w:t>
      </w:r>
      <w:proofErr w:type="spellStart"/>
      <w:r>
        <w:rPr>
          <w:rFonts w:ascii="Times New Roman" w:hAnsi="Times New Roman"/>
          <w:sz w:val="24"/>
          <w:szCs w:val="24"/>
        </w:rPr>
        <w:t>формуванні</w:t>
      </w:r>
      <w:proofErr w:type="spellEnd"/>
      <w:r>
        <w:rPr>
          <w:rFonts w:ascii="Times New Roman" w:hAnsi="Times New Roman"/>
          <w:sz w:val="24"/>
          <w:szCs w:val="24"/>
        </w:rPr>
        <w:t xml:space="preserve"> бюджету</w:t>
      </w:r>
      <w:r>
        <w:rPr>
          <w:rFonts w:ascii="Times New Roman" w:hAnsi="Times New Roman"/>
          <w:sz w:val="24"/>
          <w:szCs w:val="24"/>
          <w:lang w:val="uk-UA"/>
        </w:rPr>
        <w:t xml:space="preserve"> громади </w:t>
      </w:r>
      <w:r>
        <w:rPr>
          <w:rFonts w:ascii="Times New Roman" w:hAnsi="Times New Roman"/>
          <w:sz w:val="24"/>
          <w:szCs w:val="24"/>
        </w:rPr>
        <w:t>;</w:t>
      </w:r>
    </w:p>
    <w:p w:rsidR="007972FF" w:rsidRDefault="007972FF" w:rsidP="007972FF">
      <w:pPr>
        <w:spacing w:after="0" w:line="240" w:lineRule="auto"/>
        <w:ind w:left="426"/>
        <w:jc w:val="both"/>
        <w:rPr>
          <w:rFonts w:ascii="Times New Roman" w:hAnsi="Times New Roman"/>
          <w:sz w:val="24"/>
          <w:szCs w:val="24"/>
          <w:lang w:val="uk-UA"/>
        </w:rPr>
      </w:pPr>
      <w:r>
        <w:rPr>
          <w:rFonts w:ascii="Times New Roman" w:hAnsi="Times New Roman"/>
          <w:sz w:val="24"/>
          <w:szCs w:val="24"/>
          <w:lang w:val="uk-UA"/>
        </w:rPr>
        <w:t>- встановити доцільні і обґрунтовані розміри ставок єдиного податку з фізичних осіб з урахуванням рівня платоспроможності громадян та суб’єктів господарювання та відповідно до потреб місцевого бюджету;</w:t>
      </w:r>
    </w:p>
    <w:p w:rsidR="007972FF" w:rsidRDefault="007972FF" w:rsidP="007972FF">
      <w:pPr>
        <w:spacing w:after="0" w:line="240" w:lineRule="auto"/>
        <w:ind w:left="426"/>
        <w:jc w:val="both"/>
        <w:rPr>
          <w:rStyle w:val="2"/>
        </w:rPr>
      </w:pPr>
      <w:r>
        <w:rPr>
          <w:rStyle w:val="2"/>
          <w:rFonts w:ascii="Times New Roman" w:hAnsi="Times New Roman"/>
          <w:sz w:val="24"/>
          <w:szCs w:val="24"/>
          <w:lang w:val="uk-UA"/>
        </w:rPr>
        <w:t xml:space="preserve">- встановлення ставок єдиного податку, які б дозволили забезпечити сталі надходження у сумі </w:t>
      </w:r>
      <w:r w:rsidR="00D1218D" w:rsidRPr="00D1218D">
        <w:rPr>
          <w:rFonts w:ascii="Times New Roman" w:hAnsi="Times New Roman"/>
          <w:sz w:val="24"/>
          <w:szCs w:val="24"/>
        </w:rPr>
        <w:t>7807,51</w:t>
      </w:r>
      <w:r>
        <w:rPr>
          <w:rFonts w:ascii="Times New Roman" w:hAnsi="Times New Roman"/>
          <w:sz w:val="24"/>
          <w:szCs w:val="24"/>
          <w:lang w:val="uk-UA"/>
        </w:rPr>
        <w:t xml:space="preserve"> </w:t>
      </w:r>
      <w:proofErr w:type="spellStart"/>
      <w:r>
        <w:rPr>
          <w:rStyle w:val="2"/>
          <w:rFonts w:ascii="Times New Roman" w:hAnsi="Times New Roman"/>
          <w:sz w:val="24"/>
          <w:szCs w:val="24"/>
          <w:lang w:val="uk-UA"/>
        </w:rPr>
        <w:t>тис.грн</w:t>
      </w:r>
      <w:proofErr w:type="spellEnd"/>
      <w:r>
        <w:rPr>
          <w:rStyle w:val="2"/>
          <w:rFonts w:ascii="Times New Roman" w:hAnsi="Times New Roman"/>
          <w:sz w:val="24"/>
          <w:szCs w:val="24"/>
          <w:lang w:val="uk-UA"/>
        </w:rPr>
        <w:t>.. до бюджету громади для виконання програм соціально</w:t>
      </w:r>
      <w:r w:rsidR="00BF04FF">
        <w:rPr>
          <w:rStyle w:val="2"/>
          <w:rFonts w:ascii="Times New Roman" w:hAnsi="Times New Roman"/>
          <w:sz w:val="24"/>
          <w:szCs w:val="24"/>
          <w:lang w:val="uk-UA"/>
        </w:rPr>
        <w:t>-</w:t>
      </w:r>
      <w:r>
        <w:rPr>
          <w:rStyle w:val="2"/>
          <w:rFonts w:ascii="Times New Roman" w:hAnsi="Times New Roman"/>
          <w:sz w:val="24"/>
          <w:szCs w:val="24"/>
          <w:lang w:val="uk-UA"/>
        </w:rPr>
        <w:t xml:space="preserve">економічного та культурного розвитку територіальної громади. </w:t>
      </w:r>
    </w:p>
    <w:p w:rsidR="007972FF" w:rsidRDefault="007972FF" w:rsidP="00D1218D">
      <w:pPr>
        <w:spacing w:after="0" w:line="240" w:lineRule="auto"/>
        <w:ind w:left="426"/>
        <w:jc w:val="both"/>
        <w:rPr>
          <w:rStyle w:val="2"/>
          <w:rFonts w:ascii="Times New Roman" w:hAnsi="Times New Roman"/>
          <w:sz w:val="24"/>
          <w:szCs w:val="24"/>
          <w:lang w:val="uk-UA"/>
        </w:rPr>
      </w:pPr>
      <w:r>
        <w:rPr>
          <w:rFonts w:ascii="Times New Roman" w:hAnsi="Times New Roman"/>
          <w:sz w:val="24"/>
          <w:szCs w:val="24"/>
        </w:rPr>
        <w:t xml:space="preserve">- </w:t>
      </w:r>
      <w:proofErr w:type="spellStart"/>
      <w:r>
        <w:rPr>
          <w:rFonts w:ascii="Times New Roman" w:hAnsi="Times New Roman"/>
          <w:sz w:val="24"/>
          <w:szCs w:val="24"/>
        </w:rPr>
        <w:t>забезпечити</w:t>
      </w:r>
      <w:proofErr w:type="spellEnd"/>
      <w:r>
        <w:rPr>
          <w:rFonts w:ascii="Times New Roman" w:hAnsi="Times New Roman"/>
          <w:sz w:val="24"/>
          <w:szCs w:val="24"/>
        </w:rPr>
        <w:t xml:space="preserve"> </w:t>
      </w:r>
      <w:proofErr w:type="spellStart"/>
      <w:r>
        <w:rPr>
          <w:rFonts w:ascii="Times New Roman" w:hAnsi="Times New Roman"/>
          <w:sz w:val="24"/>
          <w:szCs w:val="24"/>
        </w:rPr>
        <w:t>відкритість</w:t>
      </w:r>
      <w:proofErr w:type="spellEnd"/>
      <w:r>
        <w:rPr>
          <w:rFonts w:ascii="Times New Roman" w:hAnsi="Times New Roman"/>
          <w:sz w:val="24"/>
          <w:szCs w:val="24"/>
        </w:rPr>
        <w:t xml:space="preserve"> </w:t>
      </w:r>
      <w:proofErr w:type="spellStart"/>
      <w:r>
        <w:rPr>
          <w:rFonts w:ascii="Times New Roman" w:hAnsi="Times New Roman"/>
          <w:sz w:val="24"/>
          <w:szCs w:val="24"/>
        </w:rPr>
        <w:t>процедури</w:t>
      </w:r>
      <w:proofErr w:type="spellEnd"/>
      <w:r>
        <w:rPr>
          <w:rFonts w:ascii="Times New Roman" w:hAnsi="Times New Roman"/>
          <w:sz w:val="24"/>
          <w:szCs w:val="24"/>
        </w:rPr>
        <w:t xml:space="preserve">, </w:t>
      </w:r>
      <w:proofErr w:type="spellStart"/>
      <w:r>
        <w:rPr>
          <w:rFonts w:ascii="Times New Roman" w:hAnsi="Times New Roman"/>
          <w:sz w:val="24"/>
          <w:szCs w:val="24"/>
        </w:rPr>
        <w:t>прозорість</w:t>
      </w:r>
      <w:proofErr w:type="spellEnd"/>
      <w:r>
        <w:rPr>
          <w:rFonts w:ascii="Times New Roman" w:hAnsi="Times New Roman"/>
          <w:sz w:val="24"/>
          <w:szCs w:val="24"/>
        </w:rPr>
        <w:t xml:space="preserve"> </w:t>
      </w:r>
      <w:proofErr w:type="spellStart"/>
      <w:r>
        <w:rPr>
          <w:rFonts w:ascii="Times New Roman" w:hAnsi="Times New Roman"/>
          <w:sz w:val="24"/>
          <w:szCs w:val="24"/>
        </w:rPr>
        <w:t>дій</w:t>
      </w:r>
      <w:proofErr w:type="spellEnd"/>
      <w:r>
        <w:rPr>
          <w:rFonts w:ascii="Times New Roman" w:hAnsi="Times New Roman"/>
          <w:sz w:val="24"/>
          <w:szCs w:val="24"/>
        </w:rPr>
        <w:t xml:space="preserve"> органу </w:t>
      </w:r>
      <w:proofErr w:type="spellStart"/>
      <w:proofErr w:type="gramStart"/>
      <w:r>
        <w:rPr>
          <w:rFonts w:ascii="Times New Roman" w:hAnsi="Times New Roman"/>
          <w:sz w:val="24"/>
          <w:szCs w:val="24"/>
        </w:rPr>
        <w:t>м</w:t>
      </w:r>
      <w:proofErr w:type="gramEnd"/>
      <w:r>
        <w:rPr>
          <w:rFonts w:ascii="Times New Roman" w:hAnsi="Times New Roman"/>
          <w:sz w:val="24"/>
          <w:szCs w:val="24"/>
        </w:rPr>
        <w:t>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w:t>
      </w:r>
    </w:p>
    <w:p w:rsidR="007972FF" w:rsidRDefault="007972FF" w:rsidP="00433307">
      <w:pPr>
        <w:spacing w:after="0" w:line="240" w:lineRule="auto"/>
        <w:jc w:val="both"/>
        <w:rPr>
          <w:rStyle w:val="2"/>
          <w:rFonts w:ascii="Times New Roman" w:hAnsi="Times New Roman"/>
          <w:sz w:val="24"/>
          <w:szCs w:val="24"/>
          <w:lang w:val="uk-UA"/>
        </w:rPr>
      </w:pPr>
    </w:p>
    <w:p w:rsidR="007972FF" w:rsidRDefault="007972FF" w:rsidP="00433307">
      <w:pPr>
        <w:pStyle w:val="3"/>
        <w:spacing w:before="0" w:beforeAutospacing="0" w:after="0" w:afterAutospacing="0"/>
        <w:jc w:val="center"/>
      </w:pPr>
      <w:r>
        <w:rPr>
          <w:sz w:val="24"/>
          <w:szCs w:val="24"/>
          <w:lang w:val="uk-UA"/>
        </w:rPr>
        <w:t>III. Визначення та оцінка альтернативних способів досягнення цілей</w:t>
      </w:r>
    </w:p>
    <w:p w:rsidR="007972FF" w:rsidRPr="008C7BAB" w:rsidRDefault="007972FF" w:rsidP="00F50B4F">
      <w:pPr>
        <w:pStyle w:val="a4"/>
        <w:numPr>
          <w:ilvl w:val="0"/>
          <w:numId w:val="2"/>
        </w:numPr>
        <w:tabs>
          <w:tab w:val="left" w:pos="993"/>
        </w:tabs>
        <w:ind w:left="0" w:firstLine="709"/>
        <w:jc w:val="both"/>
        <w:rPr>
          <w:b/>
          <w:i/>
          <w:lang w:val="uk-UA"/>
        </w:rPr>
      </w:pPr>
      <w:r w:rsidRPr="008C7BAB">
        <w:rPr>
          <w:b/>
          <w:i/>
          <w:lang w:val="uk-UA"/>
        </w:rPr>
        <w:t>Визначення альтернативних способів</w:t>
      </w:r>
      <w:r w:rsidR="00F50B4F" w:rsidRPr="008C7BAB">
        <w:rPr>
          <w:b/>
          <w:i/>
          <w:lang w:val="uk-UA"/>
        </w:rPr>
        <w:t>.</w:t>
      </w:r>
    </w:p>
    <w:p w:rsidR="007972FF" w:rsidRDefault="007972FF" w:rsidP="007972FF">
      <w:pPr>
        <w:pStyle w:val="Default"/>
        <w:ind w:firstLine="360"/>
        <w:jc w:val="both"/>
        <w:rPr>
          <w:bCs/>
        </w:rPr>
      </w:pPr>
      <w:r>
        <w:t xml:space="preserve">У ході пошуку альтернативних способів досягнення цілей для проведення оцінки прийняття даного регуляторного акта </w:t>
      </w:r>
      <w:r>
        <w:rPr>
          <w:bCs/>
        </w:rPr>
        <w:t xml:space="preserve">розробником </w:t>
      </w:r>
      <w:r>
        <w:t>р</w:t>
      </w:r>
      <w:r>
        <w:rPr>
          <w:bCs/>
        </w:rPr>
        <w:t xml:space="preserve">озглядається, як перша альтернатива -  </w:t>
      </w:r>
      <w:r>
        <w:t>неприйняття регуляторного акта</w:t>
      </w:r>
      <w:r>
        <w:rPr>
          <w:bCs/>
        </w:rPr>
        <w:t xml:space="preserve"> (далі – Альтернатива 1)</w:t>
      </w:r>
      <w:r>
        <w:t>, другою альтернативною є прийняття даного регуляторного акта за максимальними ставками</w:t>
      </w:r>
      <w:r>
        <w:rPr>
          <w:bCs/>
        </w:rPr>
        <w:t xml:space="preserve"> (далі – Альтернатива 2).</w:t>
      </w:r>
    </w:p>
    <w:p w:rsidR="007972FF" w:rsidRDefault="007972FF" w:rsidP="007972FF">
      <w:pPr>
        <w:pStyle w:val="Default"/>
        <w:ind w:firstLine="360"/>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78"/>
        <w:gridCol w:w="6664"/>
      </w:tblGrid>
      <w:tr w:rsidR="007972FF" w:rsidTr="00D1218D">
        <w:trPr>
          <w:tblCellSpacing w:w="22" w:type="dxa"/>
        </w:trPr>
        <w:tc>
          <w:tcPr>
            <w:tcW w:w="1649"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Вид альтернативи</w:t>
            </w:r>
          </w:p>
        </w:tc>
        <w:tc>
          <w:tcPr>
            <w:tcW w:w="328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Опис альтернативи</w:t>
            </w:r>
          </w:p>
        </w:tc>
      </w:tr>
      <w:tr w:rsidR="007972FF" w:rsidTr="00D1218D">
        <w:trPr>
          <w:trHeight w:val="642"/>
          <w:tblCellSpacing w:w="22" w:type="dxa"/>
        </w:trPr>
        <w:tc>
          <w:tcPr>
            <w:tcW w:w="1649" w:type="pct"/>
            <w:tcBorders>
              <w:top w:val="outset" w:sz="6" w:space="0" w:color="auto"/>
              <w:left w:val="outset" w:sz="6" w:space="0" w:color="auto"/>
              <w:bottom w:val="nil"/>
              <w:right w:val="outset" w:sz="6" w:space="0" w:color="auto"/>
            </w:tcBorders>
            <w:hideMark/>
          </w:tcPr>
          <w:p w:rsidR="007972FF" w:rsidRDefault="007972FF">
            <w:pPr>
              <w:spacing w:after="0" w:line="240" w:lineRule="auto"/>
              <w:rPr>
                <w:rFonts w:ascii="Times New Roman" w:hAnsi="Times New Roman"/>
                <w:b/>
                <w:sz w:val="24"/>
                <w:szCs w:val="24"/>
                <w:lang w:val="uk-UA"/>
              </w:rPr>
            </w:pPr>
            <w:r>
              <w:rPr>
                <w:rFonts w:ascii="Times New Roman" w:hAnsi="Times New Roman"/>
                <w:b/>
                <w:sz w:val="24"/>
                <w:szCs w:val="24"/>
              </w:rPr>
              <w:t>Альтернатива 1.</w:t>
            </w:r>
          </w:p>
          <w:p w:rsidR="007972FF" w:rsidRDefault="007972FF">
            <w:pPr>
              <w:spacing w:after="0" w:line="240" w:lineRule="auto"/>
              <w:rPr>
                <w:rFonts w:ascii="Times New Roman" w:hAnsi="Times New Roman"/>
                <w:sz w:val="24"/>
                <w:szCs w:val="24"/>
                <w:lang w:val="uk-UA"/>
              </w:rPr>
            </w:pPr>
            <w:r>
              <w:rPr>
                <w:rStyle w:val="2"/>
                <w:rFonts w:ascii="Times New Roman" w:hAnsi="Times New Roman"/>
                <w:sz w:val="24"/>
                <w:szCs w:val="24"/>
                <w:lang w:val="uk-UA"/>
              </w:rPr>
              <w:t>Не прийняття регуляторного акта (залишення існуючої на даний момент ситуації без змін)</w:t>
            </w:r>
          </w:p>
        </w:tc>
        <w:tc>
          <w:tcPr>
            <w:tcW w:w="3285" w:type="pct"/>
            <w:tcBorders>
              <w:top w:val="outset" w:sz="6" w:space="0" w:color="auto"/>
              <w:left w:val="outset" w:sz="6" w:space="0" w:color="auto"/>
              <w:bottom w:val="nil"/>
              <w:right w:val="outset" w:sz="6" w:space="0" w:color="auto"/>
            </w:tcBorders>
            <w:hideMark/>
          </w:tcPr>
          <w:p w:rsidR="007972FF" w:rsidRPr="00BF04FF" w:rsidRDefault="007972FF" w:rsidP="00D1218D">
            <w:pPr>
              <w:pStyle w:val="a4"/>
              <w:tabs>
                <w:tab w:val="left" w:pos="904"/>
              </w:tabs>
              <w:rPr>
                <w:lang w:val="uk-UA"/>
              </w:rPr>
            </w:pPr>
            <w:r w:rsidRPr="00BF04FF">
              <w:rPr>
                <w:lang w:val="uk-UA"/>
              </w:rPr>
              <w:t xml:space="preserve">  Альтернатива не є прийнятною, оскільки вона веде до відмови від використання економічних ресурсів міської  територіальної громади, що спрямовуються на фінансування її інфраструктури (</w:t>
            </w:r>
            <w:r w:rsidRPr="00BF04FF">
              <w:rPr>
                <w:rStyle w:val="12"/>
                <w:rFonts w:ascii="Times New Roman" w:hAnsi="Times New Roman"/>
                <w:lang w:val="uk-UA" w:eastAsia="uk-UA"/>
              </w:rPr>
              <w:t xml:space="preserve">прогнозні показники надходжень до бюджету </w:t>
            </w:r>
            <w:r w:rsidRPr="00BF04FF">
              <w:rPr>
                <w:lang w:val="uk-UA"/>
              </w:rPr>
              <w:t xml:space="preserve"> громади</w:t>
            </w:r>
            <w:r w:rsidRPr="00BF04FF">
              <w:rPr>
                <w:rStyle w:val="12"/>
                <w:rFonts w:ascii="Times New Roman" w:hAnsi="Times New Roman"/>
                <w:color w:val="000000"/>
                <w:lang w:val="uk-UA" w:eastAsia="uk-UA"/>
              </w:rPr>
              <w:t xml:space="preserve"> </w:t>
            </w:r>
            <w:r w:rsidRPr="00BF04FF">
              <w:rPr>
                <w:rStyle w:val="12"/>
                <w:rFonts w:ascii="Times New Roman" w:hAnsi="Times New Roman"/>
                <w:lang w:val="uk-UA" w:eastAsia="uk-UA"/>
              </w:rPr>
              <w:t xml:space="preserve">на 2022 рік   податку складуть </w:t>
            </w:r>
            <w:r w:rsidR="00D1218D" w:rsidRPr="00D1218D">
              <w:rPr>
                <w:lang w:val="uk-UA"/>
              </w:rPr>
              <w:t>7807,51</w:t>
            </w:r>
            <w:r w:rsidR="00D1218D">
              <w:rPr>
                <w:lang w:val="uk-UA"/>
              </w:rPr>
              <w:t xml:space="preserve"> </w:t>
            </w:r>
            <w:r w:rsidRPr="00BF04FF">
              <w:rPr>
                <w:rStyle w:val="12"/>
                <w:rFonts w:ascii="Times New Roman" w:hAnsi="Times New Roman"/>
                <w:lang w:val="uk-UA" w:eastAsia="uk-UA"/>
              </w:rPr>
              <w:t xml:space="preserve">грн., у тому числі І група – </w:t>
            </w:r>
            <w:r w:rsidR="00D1218D">
              <w:rPr>
                <w:lang w:val="uk-UA" w:eastAsia="en-US"/>
              </w:rPr>
              <w:t>753,19</w:t>
            </w:r>
            <w:r w:rsidRPr="00BF04FF">
              <w:rPr>
                <w:lang w:val="uk-UA"/>
              </w:rPr>
              <w:t xml:space="preserve"> </w:t>
            </w:r>
            <w:proofErr w:type="spellStart"/>
            <w:r w:rsidRPr="00BF04FF">
              <w:rPr>
                <w:rStyle w:val="12"/>
                <w:rFonts w:ascii="Times New Roman" w:hAnsi="Times New Roman"/>
                <w:lang w:val="uk-UA" w:eastAsia="uk-UA"/>
              </w:rPr>
              <w:t>тис.грн</w:t>
            </w:r>
            <w:proofErr w:type="spellEnd"/>
            <w:r w:rsidRPr="00BF04FF">
              <w:rPr>
                <w:rStyle w:val="12"/>
                <w:rFonts w:ascii="Times New Roman" w:hAnsi="Times New Roman"/>
                <w:lang w:val="uk-UA" w:eastAsia="uk-UA"/>
              </w:rPr>
              <w:t xml:space="preserve">., ІІ група – </w:t>
            </w:r>
            <w:r w:rsidR="00D1218D">
              <w:rPr>
                <w:rStyle w:val="12"/>
                <w:rFonts w:ascii="Times New Roman" w:hAnsi="Times New Roman"/>
                <w:lang w:val="uk-UA" w:eastAsia="uk-UA"/>
              </w:rPr>
              <w:t>7054,32</w:t>
            </w:r>
            <w:r w:rsidRPr="00BF04FF">
              <w:rPr>
                <w:lang w:val="uk-UA"/>
              </w:rPr>
              <w:t xml:space="preserve"> </w:t>
            </w:r>
            <w:r w:rsidRPr="00BF04FF">
              <w:rPr>
                <w:rStyle w:val="12"/>
                <w:rFonts w:ascii="Times New Roman" w:hAnsi="Times New Roman"/>
                <w:lang w:val="uk-UA" w:eastAsia="uk-UA"/>
              </w:rPr>
              <w:t xml:space="preserve">тис. грн. </w:t>
            </w:r>
            <w:r w:rsidRPr="00BF04FF">
              <w:rPr>
                <w:lang w:val="uk-UA"/>
              </w:rPr>
              <w:t xml:space="preserve">У разі прийняття даної альтернативи, по закінченню 2021 року діючий регуляторний акт, рішення від </w:t>
            </w:r>
            <w:r w:rsidR="00F50B4F">
              <w:rPr>
                <w:lang w:val="uk-UA"/>
              </w:rPr>
              <w:t>18.01.2012</w:t>
            </w:r>
            <w:r w:rsidRPr="00BF04FF">
              <w:rPr>
                <w:lang w:val="uk-UA"/>
              </w:rPr>
              <w:t xml:space="preserve"> № </w:t>
            </w:r>
            <w:r w:rsidR="00F50B4F">
              <w:rPr>
                <w:lang w:val="uk-UA"/>
              </w:rPr>
              <w:t>287</w:t>
            </w:r>
            <w:r w:rsidRPr="00BF04FF">
              <w:rPr>
                <w:lang w:val="uk-UA"/>
              </w:rPr>
              <w:t xml:space="preserve"> </w:t>
            </w:r>
            <w:r w:rsidR="00F50B4F">
              <w:rPr>
                <w:noProof/>
                <w:lang w:val="uk-UA"/>
              </w:rPr>
              <w:t>«Про встановлення ставок єдиного податку для фізичних осіб-підприємців при спрощеній системі оподаткування»</w:t>
            </w:r>
            <w:r w:rsidR="00F50B4F" w:rsidRPr="00BF04FF">
              <w:rPr>
                <w:lang w:val="uk-UA"/>
              </w:rPr>
              <w:t xml:space="preserve"> </w:t>
            </w:r>
            <w:r w:rsidRPr="00BF04FF">
              <w:rPr>
                <w:lang w:val="uk-UA"/>
              </w:rPr>
              <w:t xml:space="preserve">буде діяти лише на частині території громади, так як з січня 2021 року внаслідок приєднання ще </w:t>
            </w:r>
            <w:r w:rsidR="00F50B4F">
              <w:rPr>
                <w:lang w:val="uk-UA"/>
              </w:rPr>
              <w:t>8</w:t>
            </w:r>
            <w:r w:rsidRPr="00BF04FF">
              <w:rPr>
                <w:lang w:val="uk-UA"/>
              </w:rPr>
              <w:t xml:space="preserve"> сільських рад, утворилася  </w:t>
            </w:r>
            <w:r w:rsidR="00BF04FF" w:rsidRPr="00BF04FF">
              <w:rPr>
                <w:lang w:val="uk-UA"/>
              </w:rPr>
              <w:t>Глухівська</w:t>
            </w:r>
            <w:r w:rsidRPr="00BF04FF">
              <w:rPr>
                <w:lang w:val="uk-UA"/>
              </w:rPr>
              <w:t xml:space="preserve"> територіальна громада. В результаті, частина територій залишаться без регуляторного впливу , наслідком чого є недоотримання надходжень до </w:t>
            </w:r>
            <w:r w:rsidRPr="00BF04FF">
              <w:rPr>
                <w:rStyle w:val="12"/>
                <w:rFonts w:ascii="Times New Roman" w:hAnsi="Times New Roman"/>
                <w:lang w:val="uk-UA"/>
              </w:rPr>
              <w:t>місцевого</w:t>
            </w:r>
            <w:r w:rsidRPr="00BF04FF">
              <w:rPr>
                <w:lang w:val="uk-UA"/>
              </w:rPr>
              <w:t xml:space="preserve"> бюджету коштів, що обмежить фінансування першочергових  видатків, які мають тенденцію до збільшення.</w:t>
            </w:r>
          </w:p>
          <w:p w:rsidR="007972FF" w:rsidRPr="00BF04FF" w:rsidRDefault="007972FF" w:rsidP="00D1218D">
            <w:pPr>
              <w:pStyle w:val="rvps2"/>
              <w:shd w:val="clear" w:color="auto" w:fill="FFFFFF"/>
              <w:tabs>
                <w:tab w:val="left" w:pos="720"/>
              </w:tabs>
              <w:spacing w:before="0" w:beforeAutospacing="0" w:after="0" w:afterAutospacing="0"/>
              <w:ind w:firstLine="278"/>
              <w:jc w:val="both"/>
              <w:textAlignment w:val="baseline"/>
              <w:rPr>
                <w:rStyle w:val="2"/>
              </w:rPr>
            </w:pPr>
            <w:r w:rsidRPr="00BF04FF">
              <w:rPr>
                <w:lang w:val="uk-UA"/>
              </w:rPr>
              <w:t xml:space="preserve"> Неприйняття нового регуляторного акту в дію не узгоджуватиметься з вимогами Бюджетного та Податкового кодексів України</w:t>
            </w:r>
            <w:r w:rsidR="00D1218D">
              <w:rPr>
                <w:lang w:val="uk-UA"/>
              </w:rPr>
              <w:t xml:space="preserve">. </w:t>
            </w:r>
            <w:r w:rsidRPr="00BF04FF">
              <w:rPr>
                <w:lang w:val="uk-UA"/>
              </w:rPr>
              <w:t xml:space="preserve">Негативний вплив буде завдано </w:t>
            </w:r>
            <w:r w:rsidRPr="00BF04FF">
              <w:rPr>
                <w:lang w:val="uk-UA"/>
              </w:rPr>
              <w:lastRenderedPageBreak/>
              <w:t>територіальній громаді, оскільки зменшення надходжень до бюджету ставить під загрозу фінансування соціально важливих програм.</w:t>
            </w:r>
          </w:p>
        </w:tc>
      </w:tr>
      <w:tr w:rsidR="007972FF" w:rsidRPr="00A33BCD" w:rsidTr="00D1218D">
        <w:trPr>
          <w:trHeight w:val="648"/>
          <w:tblCellSpacing w:w="22" w:type="dxa"/>
        </w:trPr>
        <w:tc>
          <w:tcPr>
            <w:tcW w:w="1649" w:type="pct"/>
            <w:tcBorders>
              <w:top w:val="outset" w:sz="6" w:space="0" w:color="auto"/>
              <w:left w:val="outset" w:sz="6" w:space="0" w:color="auto"/>
              <w:bottom w:val="outset" w:sz="6" w:space="0" w:color="auto"/>
              <w:right w:val="outset" w:sz="6" w:space="0" w:color="auto"/>
            </w:tcBorders>
            <w:hideMark/>
          </w:tcPr>
          <w:p w:rsidR="007972FF" w:rsidRDefault="007972FF">
            <w:pPr>
              <w:spacing w:after="0" w:line="240" w:lineRule="auto"/>
              <w:rPr>
                <w:rStyle w:val="2"/>
                <w:rFonts w:ascii="Times New Roman" w:hAnsi="Times New Roman"/>
                <w:b/>
                <w:sz w:val="24"/>
                <w:szCs w:val="24"/>
              </w:rPr>
            </w:pPr>
            <w:r>
              <w:rPr>
                <w:rStyle w:val="2"/>
                <w:rFonts w:ascii="Times New Roman" w:hAnsi="Times New Roman"/>
                <w:b/>
                <w:sz w:val="24"/>
                <w:szCs w:val="24"/>
                <w:lang w:val="uk-UA"/>
              </w:rPr>
              <w:lastRenderedPageBreak/>
              <w:t xml:space="preserve">Альтернатива 2. </w:t>
            </w:r>
          </w:p>
          <w:p w:rsidR="007972FF" w:rsidRDefault="007972FF" w:rsidP="00BF04FF">
            <w:pPr>
              <w:spacing w:after="0" w:line="240" w:lineRule="auto"/>
              <w:rPr>
                <w:rStyle w:val="2"/>
                <w:rFonts w:ascii="Times New Roman" w:hAnsi="Times New Roman"/>
                <w:sz w:val="24"/>
                <w:szCs w:val="24"/>
              </w:rPr>
            </w:pPr>
            <w:r>
              <w:rPr>
                <w:rStyle w:val="2"/>
                <w:rFonts w:ascii="Times New Roman" w:hAnsi="Times New Roman"/>
                <w:sz w:val="24"/>
                <w:szCs w:val="24"/>
                <w:lang w:val="uk-UA"/>
              </w:rPr>
              <w:t xml:space="preserve">Прийняття регуляторного акта відповідно до Податкового кодексу України з діючими у 2022 році </w:t>
            </w:r>
            <w:r w:rsidR="00BF04FF">
              <w:rPr>
                <w:rStyle w:val="2"/>
                <w:rFonts w:ascii="Times New Roman" w:hAnsi="Times New Roman"/>
                <w:sz w:val="24"/>
                <w:szCs w:val="24"/>
                <w:lang w:val="uk-UA"/>
              </w:rPr>
              <w:t>запропонованими</w:t>
            </w:r>
            <w:r>
              <w:rPr>
                <w:rStyle w:val="2"/>
                <w:rFonts w:ascii="Times New Roman" w:hAnsi="Times New Roman"/>
                <w:sz w:val="24"/>
                <w:szCs w:val="24"/>
                <w:lang w:val="uk-UA"/>
              </w:rPr>
              <w:t xml:space="preserve"> ставками для платників єдиного податку І-ІІ груп</w:t>
            </w:r>
          </w:p>
        </w:tc>
        <w:tc>
          <w:tcPr>
            <w:tcW w:w="3285" w:type="pct"/>
            <w:tcBorders>
              <w:top w:val="outset" w:sz="6" w:space="0" w:color="auto"/>
              <w:left w:val="outset" w:sz="6" w:space="0" w:color="auto"/>
              <w:bottom w:val="outset" w:sz="6" w:space="0" w:color="auto"/>
              <w:right w:val="outset" w:sz="6" w:space="0" w:color="auto"/>
            </w:tcBorders>
            <w:hideMark/>
          </w:tcPr>
          <w:p w:rsidR="007972FF" w:rsidRDefault="007972FF">
            <w:pPr>
              <w:spacing w:after="0" w:line="240" w:lineRule="auto"/>
              <w:jc w:val="both"/>
              <w:rPr>
                <w:rFonts w:ascii="Times New Roman" w:hAnsi="Times New Roman"/>
                <w:sz w:val="24"/>
                <w:szCs w:val="24"/>
                <w:lang w:val="uk-UA"/>
              </w:rPr>
            </w:pPr>
            <w:r>
              <w:rPr>
                <w:rStyle w:val="2"/>
                <w:rFonts w:ascii="Times New Roman" w:hAnsi="Times New Roman"/>
                <w:sz w:val="24"/>
                <w:szCs w:val="24"/>
                <w:lang w:val="uk-UA"/>
              </w:rPr>
              <w:t xml:space="preserve">      </w:t>
            </w:r>
            <w:r>
              <w:rPr>
                <w:rFonts w:ascii="Times New Roman" w:hAnsi="Times New Roman"/>
                <w:sz w:val="24"/>
                <w:szCs w:val="24"/>
                <w:lang w:val="uk-UA" w:eastAsia="ru-RU"/>
              </w:rPr>
              <w:t>Прийняття даного рішення  забезпечить</w:t>
            </w:r>
            <w:r>
              <w:rPr>
                <w:rStyle w:val="2"/>
                <w:rFonts w:ascii="Times New Roman" w:hAnsi="Times New Roman"/>
                <w:sz w:val="24"/>
                <w:szCs w:val="24"/>
                <w:lang w:val="uk-UA"/>
              </w:rPr>
              <w:t xml:space="preserve"> досягнення </w:t>
            </w:r>
            <w:r>
              <w:rPr>
                <w:rFonts w:ascii="Times New Roman" w:hAnsi="Times New Roman"/>
                <w:sz w:val="24"/>
                <w:szCs w:val="24"/>
                <w:lang w:val="uk-UA" w:eastAsia="ru-RU"/>
              </w:rPr>
              <w:t xml:space="preserve">встановлених цілей, чітких та прозорих механізмів справляння та сплати </w:t>
            </w:r>
            <w:r>
              <w:rPr>
                <w:rFonts w:ascii="Times New Roman" w:hAnsi="Times New Roman"/>
                <w:color w:val="000000"/>
                <w:sz w:val="24"/>
                <w:szCs w:val="24"/>
                <w:lang w:val="uk-UA"/>
              </w:rPr>
              <w:t xml:space="preserve">єдиного податку для </w:t>
            </w:r>
            <w:r>
              <w:rPr>
                <w:rFonts w:ascii="Times New Roman" w:hAnsi="Times New Roman"/>
                <w:sz w:val="24"/>
                <w:szCs w:val="24"/>
                <w:lang w:val="uk-UA"/>
              </w:rPr>
              <w:t>суб’єктів господарювання, які застосовують спрощену систему оподаткування, обліку, звітності та віднесені до першої і другої груп платників єдиного податку на 2022 рік та відповідне наповнення бюджету громади.</w:t>
            </w:r>
          </w:p>
          <w:p w:rsidR="007972FF" w:rsidRDefault="007972F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Забезпечить фінансову основу самостійності органу місцевого самоврядування, належне фінансування програм соціально-економічного розвитку </w:t>
            </w:r>
            <w:r w:rsidR="00F50B4F">
              <w:rPr>
                <w:rFonts w:ascii="Times New Roman" w:hAnsi="Times New Roman"/>
                <w:sz w:val="24"/>
                <w:szCs w:val="24"/>
                <w:lang w:val="uk-UA"/>
              </w:rPr>
              <w:t xml:space="preserve">Глухівської </w:t>
            </w:r>
            <w:r>
              <w:rPr>
                <w:rFonts w:ascii="Times New Roman" w:hAnsi="Times New Roman"/>
                <w:sz w:val="24"/>
                <w:szCs w:val="24"/>
                <w:lang w:val="uk-UA"/>
              </w:rPr>
              <w:t>міської</w:t>
            </w:r>
            <w:r w:rsidR="00F50B4F">
              <w:rPr>
                <w:rFonts w:ascii="Times New Roman" w:hAnsi="Times New Roman"/>
                <w:sz w:val="24"/>
                <w:szCs w:val="24"/>
                <w:lang w:val="uk-UA"/>
              </w:rPr>
              <w:t xml:space="preserve"> ради</w:t>
            </w:r>
            <w:r>
              <w:rPr>
                <w:rFonts w:ascii="Times New Roman" w:hAnsi="Times New Roman"/>
                <w:sz w:val="24"/>
                <w:szCs w:val="24"/>
                <w:lang w:val="uk-UA"/>
              </w:rPr>
              <w:t>.</w:t>
            </w:r>
          </w:p>
          <w:p w:rsidR="007972FF" w:rsidRDefault="007972FF" w:rsidP="00D1218D">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До бюджету громади надійде </w:t>
            </w:r>
            <w:r w:rsidR="00D1218D" w:rsidRPr="00D1218D">
              <w:rPr>
                <w:rFonts w:ascii="Times New Roman" w:hAnsi="Times New Roman"/>
                <w:sz w:val="24"/>
                <w:szCs w:val="24"/>
                <w:lang w:val="uk-UA"/>
              </w:rPr>
              <w:t>7807,51</w:t>
            </w:r>
            <w:r w:rsidR="00D1218D">
              <w:rPr>
                <w:rFonts w:ascii="Times New Roman" w:hAnsi="Times New Roman"/>
                <w:sz w:val="24"/>
                <w:szCs w:val="24"/>
                <w:lang w:val="uk-UA"/>
              </w:rPr>
              <w:t xml:space="preserve"> </w:t>
            </w:r>
            <w:proofErr w:type="spellStart"/>
            <w:r w:rsidR="00D1218D">
              <w:rPr>
                <w:rFonts w:ascii="Times New Roman" w:hAnsi="Times New Roman"/>
                <w:sz w:val="24"/>
                <w:szCs w:val="24"/>
                <w:lang w:val="uk-UA"/>
              </w:rPr>
              <w:t>т</w:t>
            </w:r>
            <w:r w:rsidRPr="00F50B4F">
              <w:rPr>
                <w:rStyle w:val="12"/>
                <w:rFonts w:ascii="Times New Roman" w:hAnsi="Times New Roman"/>
                <w:sz w:val="24"/>
                <w:szCs w:val="24"/>
                <w:lang w:val="uk-UA" w:eastAsia="uk-UA"/>
              </w:rPr>
              <w:t>ис</w:t>
            </w:r>
            <w:r w:rsidRPr="00F50B4F">
              <w:rPr>
                <w:rFonts w:ascii="Times New Roman" w:hAnsi="Times New Roman"/>
                <w:sz w:val="24"/>
                <w:szCs w:val="24"/>
                <w:lang w:val="uk-UA"/>
              </w:rPr>
              <w:t>.грн</w:t>
            </w:r>
            <w:proofErr w:type="spellEnd"/>
            <w:r>
              <w:rPr>
                <w:rFonts w:ascii="Times New Roman" w:hAnsi="Times New Roman"/>
                <w:sz w:val="24"/>
                <w:szCs w:val="24"/>
                <w:lang w:val="uk-UA"/>
              </w:rPr>
              <w:t xml:space="preserve">., що дозволить профінансувати заходи соціального, економічного значення громади та провести всі інші соціально важливі видатки, отримати всім мешканцям громади суспільні послуги в тій чи іншій сфері, якими опікуються органи місцевого самоврядування. </w:t>
            </w:r>
          </w:p>
        </w:tc>
      </w:tr>
    </w:tbl>
    <w:p w:rsidR="007972FF" w:rsidRDefault="007972FF" w:rsidP="007972FF">
      <w:pPr>
        <w:pStyle w:val="a4"/>
        <w:jc w:val="center"/>
        <w:rPr>
          <w:lang w:val="uk-UA" w:eastAsia="en-US"/>
        </w:rPr>
      </w:pPr>
    </w:p>
    <w:p w:rsidR="007972FF" w:rsidRDefault="007972FF" w:rsidP="007972FF">
      <w:pPr>
        <w:pStyle w:val="a4"/>
        <w:jc w:val="center"/>
        <w:rPr>
          <w:lang w:val="uk-UA"/>
        </w:rPr>
      </w:pPr>
      <w:r>
        <w:rPr>
          <w:lang w:val="uk-UA"/>
        </w:rPr>
        <w:t>Розрахунок витрат на одного суб’єкта господарювання – платників І групи єдиного податку у 2020 – 2022 роках</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7"/>
        <w:gridCol w:w="1418"/>
        <w:gridCol w:w="1277"/>
        <w:gridCol w:w="1277"/>
        <w:gridCol w:w="1400"/>
        <w:gridCol w:w="1579"/>
      </w:tblGrid>
      <w:tr w:rsidR="007972FF" w:rsidTr="007972FF">
        <w:tc>
          <w:tcPr>
            <w:tcW w:w="1384" w:type="dxa"/>
            <w:vMerge w:val="restart"/>
            <w:tcBorders>
              <w:top w:val="single" w:sz="4" w:space="0" w:color="auto"/>
              <w:left w:val="single" w:sz="4" w:space="0" w:color="auto"/>
              <w:bottom w:val="single" w:sz="4" w:space="0" w:color="auto"/>
              <w:right w:val="single" w:sz="4" w:space="0" w:color="auto"/>
            </w:tcBorders>
            <w:hideMark/>
          </w:tcPr>
          <w:p w:rsidR="007972FF" w:rsidRPr="00F50B4F" w:rsidRDefault="007972FF">
            <w:pPr>
              <w:pStyle w:val="a4"/>
              <w:jc w:val="center"/>
              <w:rPr>
                <w:lang w:val="uk-UA" w:eastAsia="en-US"/>
              </w:rPr>
            </w:pPr>
            <w:r w:rsidRPr="00F50B4F">
              <w:rPr>
                <w:lang w:val="uk-UA"/>
              </w:rPr>
              <w:t>Розмір ставки,</w:t>
            </w:r>
          </w:p>
          <w:p w:rsidR="007972FF" w:rsidRPr="00F50B4F" w:rsidRDefault="007972FF">
            <w:pPr>
              <w:pStyle w:val="a4"/>
              <w:jc w:val="center"/>
              <w:rPr>
                <w:b/>
                <w:highlight w:val="yellow"/>
                <w:lang w:val="uk-UA" w:eastAsia="en-US"/>
              </w:rPr>
            </w:pPr>
            <w:r w:rsidRPr="00F50B4F">
              <w:rPr>
                <w:b/>
                <w:lang w:val="uk-UA"/>
              </w:rPr>
              <w:t>%</w:t>
            </w:r>
          </w:p>
        </w:tc>
        <w:tc>
          <w:tcPr>
            <w:tcW w:w="3969" w:type="dxa"/>
            <w:gridSpan w:val="3"/>
            <w:tcBorders>
              <w:top w:val="single" w:sz="4" w:space="0" w:color="auto"/>
              <w:left w:val="single" w:sz="4" w:space="0" w:color="auto"/>
              <w:bottom w:val="single" w:sz="4" w:space="0" w:color="auto"/>
              <w:right w:val="single" w:sz="4" w:space="0" w:color="auto"/>
            </w:tcBorders>
            <w:hideMark/>
          </w:tcPr>
          <w:p w:rsidR="007972FF" w:rsidRDefault="007972FF">
            <w:pPr>
              <w:pStyle w:val="a4"/>
              <w:jc w:val="center"/>
              <w:rPr>
                <w:highlight w:val="yellow"/>
                <w:lang w:val="uk-UA" w:eastAsia="en-US"/>
              </w:rPr>
            </w:pPr>
            <w:r>
              <w:rPr>
                <w:lang w:val="uk-UA"/>
              </w:rPr>
              <w:t>Оплата  за  місяць, грн.</w:t>
            </w:r>
          </w:p>
        </w:tc>
        <w:tc>
          <w:tcPr>
            <w:tcW w:w="4253" w:type="dxa"/>
            <w:gridSpan w:val="3"/>
            <w:tcBorders>
              <w:top w:val="single" w:sz="4" w:space="0" w:color="auto"/>
              <w:left w:val="single" w:sz="4" w:space="0" w:color="auto"/>
              <w:bottom w:val="single" w:sz="4" w:space="0" w:color="auto"/>
              <w:right w:val="single" w:sz="4" w:space="0" w:color="auto"/>
            </w:tcBorders>
            <w:hideMark/>
          </w:tcPr>
          <w:p w:rsidR="007972FF" w:rsidRDefault="007972FF">
            <w:pPr>
              <w:pStyle w:val="a4"/>
              <w:jc w:val="center"/>
              <w:rPr>
                <w:highlight w:val="yellow"/>
                <w:lang w:val="uk-UA" w:eastAsia="en-US"/>
              </w:rPr>
            </w:pPr>
            <w:r>
              <w:rPr>
                <w:lang w:val="uk-UA"/>
              </w:rPr>
              <w:t>Оплата за рік одним суб’єктом господарювання, грн.</w:t>
            </w:r>
          </w:p>
        </w:tc>
      </w:tr>
      <w:tr w:rsidR="007972FF" w:rsidTr="007972FF">
        <w:tc>
          <w:tcPr>
            <w:tcW w:w="1384" w:type="dxa"/>
            <w:vMerge/>
            <w:tcBorders>
              <w:top w:val="single" w:sz="4" w:space="0" w:color="auto"/>
              <w:left w:val="single" w:sz="4" w:space="0" w:color="auto"/>
              <w:bottom w:val="single" w:sz="4" w:space="0" w:color="auto"/>
              <w:right w:val="single" w:sz="4" w:space="0" w:color="auto"/>
            </w:tcBorders>
            <w:vAlign w:val="center"/>
            <w:hideMark/>
          </w:tcPr>
          <w:p w:rsidR="007972FF" w:rsidRDefault="007972FF">
            <w:pPr>
              <w:spacing w:after="0" w:line="240" w:lineRule="auto"/>
              <w:rPr>
                <w:rFonts w:ascii="Times New Roman" w:hAnsi="Times New Roman"/>
                <w:b/>
                <w:i/>
                <w:sz w:val="24"/>
                <w:szCs w:val="24"/>
                <w:highlight w:val="yellow"/>
                <w:lang w:val="uk-UA"/>
              </w:rPr>
            </w:pPr>
          </w:p>
        </w:tc>
        <w:tc>
          <w:tcPr>
            <w:tcW w:w="1276"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2020</w:t>
            </w:r>
          </w:p>
        </w:tc>
        <w:tc>
          <w:tcPr>
            <w:tcW w:w="1417"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2021</w:t>
            </w:r>
          </w:p>
        </w:tc>
        <w:tc>
          <w:tcPr>
            <w:tcW w:w="1276"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2022</w:t>
            </w:r>
          </w:p>
        </w:tc>
        <w:tc>
          <w:tcPr>
            <w:tcW w:w="1276"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2020</w:t>
            </w:r>
          </w:p>
        </w:tc>
        <w:tc>
          <w:tcPr>
            <w:tcW w:w="1399"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2021</w:t>
            </w:r>
          </w:p>
        </w:tc>
        <w:tc>
          <w:tcPr>
            <w:tcW w:w="1578" w:type="dxa"/>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2022</w:t>
            </w:r>
          </w:p>
        </w:tc>
      </w:tr>
      <w:tr w:rsidR="007972FF" w:rsidTr="007972FF">
        <w:tc>
          <w:tcPr>
            <w:tcW w:w="1384" w:type="dxa"/>
            <w:tcBorders>
              <w:top w:val="single" w:sz="4" w:space="0" w:color="auto"/>
              <w:left w:val="single" w:sz="4" w:space="0" w:color="auto"/>
              <w:bottom w:val="single" w:sz="4" w:space="0" w:color="auto"/>
              <w:right w:val="single" w:sz="4" w:space="0" w:color="auto"/>
            </w:tcBorders>
            <w:hideMark/>
          </w:tcPr>
          <w:p w:rsidR="007972FF" w:rsidRDefault="00D1218D">
            <w:pPr>
              <w:pStyle w:val="a4"/>
              <w:jc w:val="center"/>
              <w:rPr>
                <w:highlight w:val="yellow"/>
                <w:lang w:val="uk-UA" w:eastAsia="en-US"/>
              </w:rPr>
            </w:pPr>
            <w:r w:rsidRPr="00D1218D">
              <w:rPr>
                <w:lang w:val="uk-UA"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7972FF" w:rsidRDefault="0064698B" w:rsidP="00D46F53">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1</w:t>
            </w:r>
            <w:r w:rsidR="00D46F53">
              <w:rPr>
                <w:rFonts w:ascii="Times New Roman" w:hAnsi="Times New Roman"/>
                <w:iCs/>
                <w:sz w:val="24"/>
                <w:szCs w:val="24"/>
                <w:lang w:val="uk-UA"/>
              </w:rPr>
              <w:t>76</w:t>
            </w:r>
            <w:r>
              <w:rPr>
                <w:rFonts w:ascii="Times New Roman" w:hAnsi="Times New Roman"/>
                <w:iCs/>
                <w:sz w:val="24"/>
                <w:szCs w:val="24"/>
                <w:lang w:val="uk-UA"/>
              </w:rPr>
              <w:t>,00</w:t>
            </w:r>
          </w:p>
        </w:tc>
        <w:tc>
          <w:tcPr>
            <w:tcW w:w="1417" w:type="dxa"/>
            <w:tcBorders>
              <w:top w:val="single" w:sz="4" w:space="0" w:color="auto"/>
              <w:left w:val="single" w:sz="4" w:space="0" w:color="auto"/>
              <w:bottom w:val="single" w:sz="4" w:space="0" w:color="auto"/>
              <w:right w:val="single" w:sz="4" w:space="0" w:color="auto"/>
            </w:tcBorders>
            <w:hideMark/>
          </w:tcPr>
          <w:p w:rsidR="007972FF" w:rsidRDefault="0064698B" w:rsidP="0064698B">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186,00</w:t>
            </w:r>
          </w:p>
        </w:tc>
        <w:tc>
          <w:tcPr>
            <w:tcW w:w="1276" w:type="dxa"/>
            <w:tcBorders>
              <w:top w:val="single" w:sz="4" w:space="0" w:color="auto"/>
              <w:left w:val="single" w:sz="4" w:space="0" w:color="auto"/>
              <w:bottom w:val="single" w:sz="4" w:space="0" w:color="auto"/>
              <w:right w:val="single" w:sz="4" w:space="0" w:color="auto"/>
            </w:tcBorders>
            <w:hideMark/>
          </w:tcPr>
          <w:p w:rsidR="007972FF" w:rsidRDefault="0064698B" w:rsidP="0064698B">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198</w:t>
            </w:r>
            <w:r w:rsidR="007972FF">
              <w:rPr>
                <w:rFonts w:ascii="Times New Roman" w:hAnsi="Times New Roman"/>
                <w:iCs/>
                <w:sz w:val="24"/>
                <w:szCs w:val="24"/>
                <w:lang w:val="uk-UA"/>
              </w:rPr>
              <w:t>,</w:t>
            </w:r>
            <w:r>
              <w:rPr>
                <w:rFonts w:ascii="Times New Roman" w:hAnsi="Times New Roman"/>
                <w:iCs/>
                <w:sz w:val="24"/>
                <w:szCs w:val="24"/>
                <w:lang w:val="uk-UA"/>
              </w:rPr>
              <w:t>00</w:t>
            </w:r>
          </w:p>
        </w:tc>
        <w:tc>
          <w:tcPr>
            <w:tcW w:w="1276" w:type="dxa"/>
            <w:tcBorders>
              <w:top w:val="single" w:sz="4" w:space="0" w:color="auto"/>
              <w:left w:val="single" w:sz="4" w:space="0" w:color="auto"/>
              <w:bottom w:val="single" w:sz="4" w:space="0" w:color="auto"/>
              <w:right w:val="single" w:sz="4" w:space="0" w:color="auto"/>
            </w:tcBorders>
            <w:hideMark/>
          </w:tcPr>
          <w:p w:rsidR="007972FF" w:rsidRDefault="007972FF" w:rsidP="00D46F53">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w:t>
            </w:r>
            <w:r w:rsidR="00D46F53">
              <w:rPr>
                <w:rFonts w:ascii="Times New Roman" w:hAnsi="Times New Roman"/>
                <w:iCs/>
                <w:sz w:val="24"/>
                <w:szCs w:val="24"/>
                <w:lang w:val="uk-UA"/>
              </w:rPr>
              <w:t>112</w:t>
            </w:r>
            <w:r>
              <w:rPr>
                <w:rFonts w:ascii="Times New Roman" w:hAnsi="Times New Roman"/>
                <w:iCs/>
                <w:sz w:val="24"/>
                <w:szCs w:val="24"/>
                <w:lang w:val="uk-UA"/>
              </w:rPr>
              <w:t>,</w:t>
            </w:r>
            <w:r w:rsidR="00D46F53">
              <w:rPr>
                <w:rFonts w:ascii="Times New Roman" w:hAnsi="Times New Roman"/>
                <w:iCs/>
                <w:sz w:val="24"/>
                <w:szCs w:val="24"/>
                <w:lang w:val="uk-UA"/>
              </w:rPr>
              <w:t>0</w:t>
            </w:r>
            <w:r>
              <w:rPr>
                <w:rFonts w:ascii="Times New Roman" w:hAnsi="Times New Roman"/>
                <w:iCs/>
                <w:sz w:val="24"/>
                <w:szCs w:val="24"/>
                <w:lang w:val="uk-UA"/>
              </w:rPr>
              <w:t>0</w:t>
            </w:r>
          </w:p>
        </w:tc>
        <w:tc>
          <w:tcPr>
            <w:tcW w:w="1399" w:type="dxa"/>
            <w:tcBorders>
              <w:top w:val="single" w:sz="4" w:space="0" w:color="auto"/>
              <w:left w:val="single" w:sz="4" w:space="0" w:color="auto"/>
              <w:bottom w:val="single" w:sz="4" w:space="0" w:color="auto"/>
              <w:right w:val="single" w:sz="4" w:space="0" w:color="auto"/>
            </w:tcBorders>
            <w:hideMark/>
          </w:tcPr>
          <w:p w:rsidR="007972FF" w:rsidRDefault="007972FF" w:rsidP="00D46F53">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w:t>
            </w:r>
            <w:r w:rsidR="00D46F53">
              <w:rPr>
                <w:rFonts w:ascii="Times New Roman" w:hAnsi="Times New Roman"/>
                <w:iCs/>
                <w:sz w:val="24"/>
                <w:szCs w:val="24"/>
                <w:lang w:val="uk-UA"/>
              </w:rPr>
              <w:t>232</w:t>
            </w:r>
            <w:r>
              <w:rPr>
                <w:rFonts w:ascii="Times New Roman" w:hAnsi="Times New Roman"/>
                <w:iCs/>
                <w:sz w:val="24"/>
                <w:szCs w:val="24"/>
                <w:lang w:val="uk-UA"/>
              </w:rPr>
              <w:t>,00</w:t>
            </w:r>
          </w:p>
        </w:tc>
        <w:tc>
          <w:tcPr>
            <w:tcW w:w="1578" w:type="dxa"/>
            <w:tcBorders>
              <w:top w:val="single" w:sz="4" w:space="0" w:color="auto"/>
              <w:left w:val="single" w:sz="4" w:space="0" w:color="auto"/>
              <w:bottom w:val="single" w:sz="4" w:space="0" w:color="auto"/>
              <w:right w:val="single" w:sz="4" w:space="0" w:color="auto"/>
            </w:tcBorders>
            <w:hideMark/>
          </w:tcPr>
          <w:p w:rsidR="007972FF" w:rsidRDefault="007972FF" w:rsidP="00D46F53">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2</w:t>
            </w:r>
            <w:r w:rsidR="00D46F53">
              <w:rPr>
                <w:rFonts w:ascii="Times New Roman" w:hAnsi="Times New Roman"/>
                <w:iCs/>
                <w:sz w:val="24"/>
                <w:szCs w:val="24"/>
                <w:lang w:val="uk-UA"/>
              </w:rPr>
              <w:t>376</w:t>
            </w:r>
            <w:r>
              <w:rPr>
                <w:rFonts w:ascii="Times New Roman" w:hAnsi="Times New Roman"/>
                <w:iCs/>
                <w:sz w:val="24"/>
                <w:szCs w:val="24"/>
                <w:lang w:val="uk-UA"/>
              </w:rPr>
              <w:t>,00</w:t>
            </w:r>
          </w:p>
        </w:tc>
      </w:tr>
    </w:tbl>
    <w:p w:rsidR="007972FF" w:rsidRDefault="007972FF" w:rsidP="007972FF">
      <w:pPr>
        <w:pStyle w:val="a4"/>
        <w:ind w:firstLine="708"/>
        <w:jc w:val="both"/>
        <w:rPr>
          <w:i/>
          <w:lang w:val="uk-UA" w:eastAsia="en-US"/>
        </w:rPr>
      </w:pPr>
      <w:r>
        <w:rPr>
          <w:i/>
          <w:lang w:val="uk-UA"/>
        </w:rPr>
        <w:t>Примітка: При розрахунках ураховано розмір прожиткового мінімуму 2020 – 21</w:t>
      </w:r>
      <w:r w:rsidR="00D46F53">
        <w:rPr>
          <w:i/>
          <w:lang w:val="uk-UA"/>
        </w:rPr>
        <w:t>97</w:t>
      </w:r>
      <w:r>
        <w:rPr>
          <w:i/>
          <w:lang w:val="uk-UA"/>
        </w:rPr>
        <w:t>,00 грн., 2021- 2270,00</w:t>
      </w:r>
      <w:r w:rsidR="0064698B">
        <w:rPr>
          <w:i/>
          <w:lang w:val="uk-UA"/>
        </w:rPr>
        <w:t>/2379,00</w:t>
      </w:r>
      <w:r>
        <w:rPr>
          <w:i/>
          <w:lang w:val="uk-UA"/>
        </w:rPr>
        <w:t xml:space="preserve"> грн., 2022 – 24</w:t>
      </w:r>
      <w:r w:rsidR="0064698B">
        <w:rPr>
          <w:i/>
          <w:lang w:val="uk-UA"/>
        </w:rPr>
        <w:t>81</w:t>
      </w:r>
      <w:r>
        <w:rPr>
          <w:i/>
          <w:lang w:val="uk-UA"/>
        </w:rPr>
        <w:t>,00 грн</w:t>
      </w:r>
      <w:r w:rsidR="0064698B">
        <w:rPr>
          <w:i/>
          <w:lang w:val="uk-UA"/>
        </w:rPr>
        <w:t>.</w:t>
      </w:r>
      <w:r>
        <w:rPr>
          <w:rStyle w:val="ae"/>
          <w:i/>
          <w:lang w:val="uk-UA"/>
        </w:rPr>
        <w:t xml:space="preserve"> </w:t>
      </w:r>
    </w:p>
    <w:p w:rsidR="007972FF" w:rsidRDefault="007972FF" w:rsidP="00F50B4F">
      <w:pPr>
        <w:pStyle w:val="a4"/>
        <w:ind w:firstLine="851"/>
        <w:jc w:val="both"/>
        <w:rPr>
          <w:lang w:val="uk-UA"/>
        </w:rPr>
      </w:pPr>
      <w:r>
        <w:rPr>
          <w:lang w:val="uk-UA"/>
        </w:rPr>
        <w:t>Прогнозні витрати  суб’єкта господарювання І групи єдиного податку у 2021 році складуть 2</w:t>
      </w:r>
      <w:r w:rsidR="00D46F53">
        <w:rPr>
          <w:lang w:val="uk-UA"/>
        </w:rPr>
        <w:t>232</w:t>
      </w:r>
      <w:r>
        <w:rPr>
          <w:lang w:val="uk-UA"/>
        </w:rPr>
        <w:t>,00 грн., у 2022 році складуть 2</w:t>
      </w:r>
      <w:r w:rsidR="00D46F53">
        <w:rPr>
          <w:lang w:val="uk-UA"/>
        </w:rPr>
        <w:t>376</w:t>
      </w:r>
      <w:r>
        <w:rPr>
          <w:lang w:val="uk-UA"/>
        </w:rPr>
        <w:t xml:space="preserve">,00 грн. на рік. Тобто у зв’язку зі змінами законодавства витрати збільшаться на </w:t>
      </w:r>
      <w:r w:rsidR="00D46F53">
        <w:rPr>
          <w:lang w:val="uk-UA"/>
        </w:rPr>
        <w:t>144</w:t>
      </w:r>
      <w:r>
        <w:rPr>
          <w:lang w:val="uk-UA"/>
        </w:rPr>
        <w:t>,00 грн.</w:t>
      </w:r>
    </w:p>
    <w:p w:rsidR="00F50B4F" w:rsidRDefault="00F50B4F" w:rsidP="00F50B4F">
      <w:pPr>
        <w:pStyle w:val="a4"/>
        <w:ind w:firstLine="851"/>
        <w:jc w:val="both"/>
        <w:rPr>
          <w:lang w:val="uk-UA"/>
        </w:rPr>
      </w:pPr>
    </w:p>
    <w:p w:rsidR="007972FF" w:rsidRDefault="007972FF" w:rsidP="007972FF">
      <w:pPr>
        <w:pStyle w:val="a4"/>
        <w:jc w:val="center"/>
        <w:rPr>
          <w:lang w:val="uk-UA"/>
        </w:rPr>
      </w:pPr>
      <w:r>
        <w:rPr>
          <w:lang w:val="uk-UA"/>
        </w:rPr>
        <w:t>Розрахунок витрат на одного  суб’єкта господарювання – платників ІІ групи єдиного податку у 20</w:t>
      </w:r>
      <w:r w:rsidR="00924C00">
        <w:rPr>
          <w:lang w:val="uk-UA"/>
        </w:rPr>
        <w:t>20</w:t>
      </w:r>
      <w:r>
        <w:rPr>
          <w:lang w:val="uk-UA"/>
        </w:rPr>
        <w:t>– 202</w:t>
      </w:r>
      <w:r w:rsidR="00924C00">
        <w:rPr>
          <w:lang w:val="uk-UA"/>
        </w:rPr>
        <w:t>2</w:t>
      </w:r>
      <w:r>
        <w:rPr>
          <w:lang w:val="uk-UA"/>
        </w:rPr>
        <w:t xml:space="preserve"> роках</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306"/>
        <w:gridCol w:w="1447"/>
        <w:gridCol w:w="1306"/>
        <w:gridCol w:w="1306"/>
        <w:gridCol w:w="1449"/>
        <w:gridCol w:w="1732"/>
      </w:tblGrid>
      <w:tr w:rsidR="007972FF" w:rsidTr="007972FF">
        <w:tc>
          <w:tcPr>
            <w:tcW w:w="713" w:type="pct"/>
            <w:vMerge w:val="restart"/>
            <w:tcBorders>
              <w:top w:val="single" w:sz="4" w:space="0" w:color="auto"/>
              <w:left w:val="single" w:sz="4" w:space="0" w:color="auto"/>
              <w:bottom w:val="single" w:sz="4" w:space="0" w:color="auto"/>
              <w:right w:val="single" w:sz="4" w:space="0" w:color="auto"/>
            </w:tcBorders>
            <w:hideMark/>
          </w:tcPr>
          <w:p w:rsidR="007972FF" w:rsidRDefault="007972FF">
            <w:pPr>
              <w:pStyle w:val="a4"/>
              <w:jc w:val="center"/>
              <w:rPr>
                <w:highlight w:val="yellow"/>
                <w:lang w:val="uk-UA" w:eastAsia="en-US"/>
              </w:rPr>
            </w:pPr>
            <w:r>
              <w:rPr>
                <w:lang w:val="uk-UA"/>
              </w:rPr>
              <w:t>Розмір ставки, %</w:t>
            </w:r>
          </w:p>
        </w:tc>
        <w:tc>
          <w:tcPr>
            <w:tcW w:w="2036" w:type="pct"/>
            <w:gridSpan w:val="3"/>
            <w:tcBorders>
              <w:top w:val="single" w:sz="4" w:space="0" w:color="auto"/>
              <w:left w:val="single" w:sz="4" w:space="0" w:color="auto"/>
              <w:bottom w:val="single" w:sz="4" w:space="0" w:color="auto"/>
              <w:right w:val="single" w:sz="4" w:space="0" w:color="auto"/>
            </w:tcBorders>
            <w:vAlign w:val="center"/>
            <w:hideMark/>
          </w:tcPr>
          <w:p w:rsidR="007972FF" w:rsidRDefault="007972FF">
            <w:pPr>
              <w:pStyle w:val="a4"/>
              <w:jc w:val="center"/>
              <w:rPr>
                <w:highlight w:val="yellow"/>
                <w:lang w:val="uk-UA" w:eastAsia="en-US"/>
              </w:rPr>
            </w:pPr>
            <w:r>
              <w:rPr>
                <w:lang w:val="uk-UA"/>
              </w:rPr>
              <w:t>Оплата  за  місяць, грн.</w:t>
            </w:r>
          </w:p>
        </w:tc>
        <w:tc>
          <w:tcPr>
            <w:tcW w:w="2251" w:type="pct"/>
            <w:gridSpan w:val="3"/>
            <w:tcBorders>
              <w:top w:val="single" w:sz="4" w:space="0" w:color="auto"/>
              <w:left w:val="single" w:sz="4" w:space="0" w:color="auto"/>
              <w:bottom w:val="single" w:sz="4" w:space="0" w:color="auto"/>
              <w:right w:val="single" w:sz="4" w:space="0" w:color="auto"/>
            </w:tcBorders>
            <w:hideMark/>
          </w:tcPr>
          <w:p w:rsidR="007972FF" w:rsidRDefault="007972FF">
            <w:pPr>
              <w:pStyle w:val="a4"/>
              <w:jc w:val="center"/>
              <w:rPr>
                <w:highlight w:val="yellow"/>
                <w:lang w:val="uk-UA" w:eastAsia="en-US"/>
              </w:rPr>
            </w:pPr>
            <w:r>
              <w:rPr>
                <w:lang w:val="uk-UA"/>
              </w:rPr>
              <w:t>Оплата за рік одним суб’єктом господарювання, грн.</w:t>
            </w:r>
          </w:p>
        </w:tc>
      </w:tr>
      <w:tr w:rsidR="007972FF" w:rsidTr="007972FF">
        <w:tc>
          <w:tcPr>
            <w:tcW w:w="0" w:type="auto"/>
            <w:vMerge/>
            <w:tcBorders>
              <w:top w:val="single" w:sz="4" w:space="0" w:color="auto"/>
              <w:left w:val="single" w:sz="4" w:space="0" w:color="auto"/>
              <w:bottom w:val="single" w:sz="4" w:space="0" w:color="auto"/>
              <w:right w:val="single" w:sz="4" w:space="0" w:color="auto"/>
            </w:tcBorders>
            <w:vAlign w:val="center"/>
            <w:hideMark/>
          </w:tcPr>
          <w:p w:rsidR="007972FF" w:rsidRDefault="007972FF">
            <w:pPr>
              <w:spacing w:after="0" w:line="240" w:lineRule="auto"/>
              <w:rPr>
                <w:rFonts w:ascii="Times New Roman" w:hAnsi="Times New Roman"/>
                <w:sz w:val="24"/>
                <w:szCs w:val="24"/>
                <w:highlight w:val="yellow"/>
                <w:lang w:val="uk-UA"/>
              </w:rPr>
            </w:pPr>
          </w:p>
        </w:tc>
        <w:tc>
          <w:tcPr>
            <w:tcW w:w="655"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2020</w:t>
            </w:r>
            <w:r w:rsidR="008C7BAB">
              <w:rPr>
                <w:rFonts w:ascii="Times New Roman" w:hAnsi="Times New Roman"/>
                <w:iCs/>
                <w:sz w:val="24"/>
                <w:szCs w:val="24"/>
                <w:lang w:val="uk-UA"/>
              </w:rPr>
              <w:t xml:space="preserve"> рік</w:t>
            </w:r>
          </w:p>
        </w:tc>
        <w:tc>
          <w:tcPr>
            <w:tcW w:w="726"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2021</w:t>
            </w:r>
            <w:r w:rsidR="008C7BAB">
              <w:rPr>
                <w:rFonts w:ascii="Times New Roman" w:hAnsi="Times New Roman"/>
                <w:iCs/>
                <w:sz w:val="24"/>
                <w:szCs w:val="24"/>
                <w:lang w:val="uk-UA"/>
              </w:rPr>
              <w:t xml:space="preserve"> рік</w:t>
            </w:r>
          </w:p>
        </w:tc>
        <w:tc>
          <w:tcPr>
            <w:tcW w:w="655"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2022</w:t>
            </w:r>
            <w:r w:rsidR="008C7BAB">
              <w:rPr>
                <w:rFonts w:ascii="Times New Roman" w:hAnsi="Times New Roman"/>
                <w:iCs/>
                <w:sz w:val="24"/>
                <w:szCs w:val="24"/>
                <w:lang w:val="uk-UA"/>
              </w:rPr>
              <w:t xml:space="preserve"> рік</w:t>
            </w:r>
          </w:p>
        </w:tc>
        <w:tc>
          <w:tcPr>
            <w:tcW w:w="655"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2020</w:t>
            </w:r>
            <w:r w:rsidR="008C7BAB">
              <w:rPr>
                <w:rFonts w:ascii="Times New Roman" w:hAnsi="Times New Roman"/>
                <w:iCs/>
                <w:sz w:val="24"/>
                <w:szCs w:val="24"/>
                <w:lang w:val="uk-UA"/>
              </w:rPr>
              <w:t xml:space="preserve"> рік</w:t>
            </w:r>
          </w:p>
        </w:tc>
        <w:tc>
          <w:tcPr>
            <w:tcW w:w="727"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2021</w:t>
            </w:r>
            <w:r w:rsidR="008C7BAB">
              <w:rPr>
                <w:rFonts w:ascii="Times New Roman" w:hAnsi="Times New Roman"/>
                <w:iCs/>
                <w:sz w:val="24"/>
                <w:szCs w:val="24"/>
                <w:lang w:val="uk-UA"/>
              </w:rPr>
              <w:t xml:space="preserve"> рік</w:t>
            </w:r>
          </w:p>
        </w:tc>
        <w:tc>
          <w:tcPr>
            <w:tcW w:w="869" w:type="pct"/>
            <w:tcBorders>
              <w:top w:val="single" w:sz="4" w:space="0" w:color="auto"/>
              <w:left w:val="single" w:sz="4" w:space="0" w:color="auto"/>
              <w:bottom w:val="single" w:sz="4" w:space="0" w:color="auto"/>
              <w:right w:val="single" w:sz="4" w:space="0" w:color="auto"/>
            </w:tcBorders>
            <w:hideMark/>
          </w:tcPr>
          <w:p w:rsidR="007972FF" w:rsidRDefault="007972FF">
            <w:pPr>
              <w:spacing w:line="240" w:lineRule="auto"/>
              <w:jc w:val="center"/>
              <w:rPr>
                <w:rFonts w:ascii="Times New Roman" w:hAnsi="Times New Roman"/>
                <w:iCs/>
                <w:sz w:val="24"/>
                <w:szCs w:val="24"/>
                <w:lang w:val="uk-UA"/>
              </w:rPr>
            </w:pPr>
            <w:r>
              <w:rPr>
                <w:rFonts w:ascii="Times New Roman" w:hAnsi="Times New Roman"/>
                <w:iCs/>
                <w:sz w:val="24"/>
                <w:szCs w:val="24"/>
                <w:lang w:val="uk-UA"/>
              </w:rPr>
              <w:t>2022</w:t>
            </w:r>
            <w:r w:rsidR="008C7BAB">
              <w:rPr>
                <w:rFonts w:ascii="Times New Roman" w:hAnsi="Times New Roman"/>
                <w:iCs/>
                <w:sz w:val="24"/>
                <w:szCs w:val="24"/>
                <w:lang w:val="uk-UA"/>
              </w:rPr>
              <w:t xml:space="preserve"> рік</w:t>
            </w:r>
          </w:p>
        </w:tc>
      </w:tr>
      <w:tr w:rsidR="007972FF" w:rsidTr="00924C00">
        <w:tc>
          <w:tcPr>
            <w:tcW w:w="713" w:type="pct"/>
            <w:tcBorders>
              <w:top w:val="single" w:sz="4" w:space="0" w:color="auto"/>
              <w:left w:val="single" w:sz="4" w:space="0" w:color="auto"/>
              <w:bottom w:val="single" w:sz="4" w:space="0" w:color="auto"/>
              <w:right w:val="single" w:sz="4" w:space="0" w:color="auto"/>
            </w:tcBorders>
            <w:hideMark/>
          </w:tcPr>
          <w:p w:rsidR="007972FF" w:rsidRDefault="008C7BAB" w:rsidP="008C7BAB">
            <w:pPr>
              <w:spacing w:line="240" w:lineRule="auto"/>
              <w:jc w:val="center"/>
              <w:rPr>
                <w:rFonts w:ascii="Times New Roman" w:hAnsi="Times New Roman"/>
                <w:iCs/>
                <w:sz w:val="24"/>
                <w:szCs w:val="24"/>
                <w:highlight w:val="yellow"/>
                <w:lang w:val="uk-UA"/>
              </w:rPr>
            </w:pPr>
            <w:r>
              <w:rPr>
                <w:rFonts w:ascii="Times New Roman" w:hAnsi="Times New Roman"/>
                <w:iCs/>
                <w:sz w:val="24"/>
                <w:szCs w:val="24"/>
                <w:lang w:val="uk-UA"/>
              </w:rPr>
              <w:t>17</w:t>
            </w:r>
          </w:p>
        </w:tc>
        <w:tc>
          <w:tcPr>
            <w:tcW w:w="655" w:type="pct"/>
            <w:tcBorders>
              <w:top w:val="single" w:sz="4" w:space="0" w:color="auto"/>
              <w:left w:val="single" w:sz="4" w:space="0" w:color="auto"/>
              <w:bottom w:val="single" w:sz="4" w:space="0" w:color="auto"/>
              <w:right w:val="single" w:sz="4" w:space="0" w:color="auto"/>
            </w:tcBorders>
            <w:vAlign w:val="bottom"/>
            <w:hideMark/>
          </w:tcPr>
          <w:p w:rsidR="007972FF" w:rsidRPr="00924C00" w:rsidRDefault="00924C00" w:rsidP="00924C00">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803,00</w:t>
            </w:r>
          </w:p>
        </w:tc>
        <w:tc>
          <w:tcPr>
            <w:tcW w:w="726" w:type="pct"/>
            <w:tcBorders>
              <w:top w:val="single" w:sz="4" w:space="0" w:color="auto"/>
              <w:left w:val="single" w:sz="4" w:space="0" w:color="auto"/>
              <w:bottom w:val="single" w:sz="4" w:space="0" w:color="auto"/>
              <w:right w:val="single" w:sz="4" w:space="0" w:color="auto"/>
            </w:tcBorders>
            <w:vAlign w:val="bottom"/>
          </w:tcPr>
          <w:p w:rsidR="007972FF" w:rsidRPr="00924C00" w:rsidRDefault="00924C00" w:rsidP="008C7BAB">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1020,00</w:t>
            </w:r>
          </w:p>
        </w:tc>
        <w:tc>
          <w:tcPr>
            <w:tcW w:w="655" w:type="pct"/>
            <w:tcBorders>
              <w:top w:val="single" w:sz="4" w:space="0" w:color="auto"/>
              <w:left w:val="single" w:sz="4" w:space="0" w:color="auto"/>
              <w:bottom w:val="single" w:sz="4" w:space="0" w:color="auto"/>
              <w:right w:val="single" w:sz="4" w:space="0" w:color="auto"/>
            </w:tcBorders>
            <w:vAlign w:val="bottom"/>
          </w:tcPr>
          <w:p w:rsidR="007972FF" w:rsidRPr="00924C00" w:rsidRDefault="00924C00" w:rsidP="008C7BAB">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1105,00</w:t>
            </w:r>
          </w:p>
        </w:tc>
        <w:tc>
          <w:tcPr>
            <w:tcW w:w="655" w:type="pct"/>
            <w:tcBorders>
              <w:top w:val="single" w:sz="4" w:space="0" w:color="auto"/>
              <w:left w:val="single" w:sz="4" w:space="0" w:color="auto"/>
              <w:bottom w:val="single" w:sz="4" w:space="0" w:color="auto"/>
              <w:right w:val="single" w:sz="4" w:space="0" w:color="auto"/>
            </w:tcBorders>
            <w:vAlign w:val="bottom"/>
          </w:tcPr>
          <w:p w:rsidR="007972FF" w:rsidRPr="00924C00" w:rsidRDefault="00924C00">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9636,00</w:t>
            </w:r>
          </w:p>
        </w:tc>
        <w:tc>
          <w:tcPr>
            <w:tcW w:w="727" w:type="pct"/>
            <w:tcBorders>
              <w:top w:val="single" w:sz="4" w:space="0" w:color="auto"/>
              <w:left w:val="single" w:sz="4" w:space="0" w:color="auto"/>
              <w:bottom w:val="single" w:sz="4" w:space="0" w:color="auto"/>
              <w:right w:val="single" w:sz="4" w:space="0" w:color="auto"/>
            </w:tcBorders>
            <w:vAlign w:val="bottom"/>
          </w:tcPr>
          <w:p w:rsidR="007972FF" w:rsidRPr="00924C00" w:rsidRDefault="00924C00" w:rsidP="008C7BAB">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12240,00</w:t>
            </w:r>
          </w:p>
        </w:tc>
        <w:tc>
          <w:tcPr>
            <w:tcW w:w="869" w:type="pct"/>
            <w:tcBorders>
              <w:top w:val="single" w:sz="4" w:space="0" w:color="auto"/>
              <w:left w:val="single" w:sz="4" w:space="0" w:color="auto"/>
              <w:bottom w:val="single" w:sz="4" w:space="0" w:color="auto"/>
              <w:right w:val="single" w:sz="4" w:space="0" w:color="auto"/>
            </w:tcBorders>
            <w:vAlign w:val="bottom"/>
          </w:tcPr>
          <w:p w:rsidR="007972FF" w:rsidRPr="00924C00" w:rsidRDefault="00924C00">
            <w:pPr>
              <w:spacing w:line="240" w:lineRule="auto"/>
              <w:jc w:val="center"/>
              <w:rPr>
                <w:rFonts w:ascii="Times New Roman" w:hAnsi="Times New Roman"/>
                <w:sz w:val="24"/>
                <w:szCs w:val="24"/>
                <w:lang w:val="uk-UA"/>
              </w:rPr>
            </w:pPr>
            <w:r w:rsidRPr="00924C00">
              <w:rPr>
                <w:rFonts w:ascii="Times New Roman" w:hAnsi="Times New Roman"/>
                <w:sz w:val="24"/>
                <w:szCs w:val="24"/>
                <w:lang w:val="uk-UA"/>
              </w:rPr>
              <w:t>13260,00</w:t>
            </w:r>
          </w:p>
        </w:tc>
      </w:tr>
    </w:tbl>
    <w:p w:rsidR="00924C00" w:rsidRDefault="007972FF" w:rsidP="008C7BAB">
      <w:pPr>
        <w:pStyle w:val="a4"/>
        <w:ind w:firstLine="708"/>
        <w:jc w:val="both"/>
        <w:rPr>
          <w:i/>
          <w:lang w:val="uk-UA"/>
        </w:rPr>
      </w:pPr>
      <w:r>
        <w:rPr>
          <w:i/>
          <w:lang w:val="uk-UA"/>
        </w:rPr>
        <w:t>При розрахунках ураховано фактичний розмір мінімальної заробітної плати станом на  01 січня у 2020 – 4723,00 грн., 2021- 6000 грн., прогнозний розмір мінімальної заробітної плати в залежності від темпу росту у 2022 – 6</w:t>
      </w:r>
      <w:r w:rsidR="00924C00">
        <w:rPr>
          <w:i/>
          <w:lang w:val="uk-UA"/>
        </w:rPr>
        <w:t>500</w:t>
      </w:r>
      <w:r>
        <w:rPr>
          <w:i/>
          <w:lang w:val="uk-UA"/>
        </w:rPr>
        <w:t xml:space="preserve"> грн.</w:t>
      </w:r>
    </w:p>
    <w:p w:rsidR="007972FF" w:rsidRDefault="007972FF" w:rsidP="00924C00">
      <w:pPr>
        <w:pStyle w:val="a4"/>
        <w:ind w:firstLine="708"/>
        <w:jc w:val="both"/>
        <w:rPr>
          <w:lang w:eastAsia="en-US"/>
        </w:rPr>
      </w:pPr>
      <w:r>
        <w:rPr>
          <w:i/>
          <w:lang w:val="uk-UA"/>
        </w:rPr>
        <w:t xml:space="preserve"> </w:t>
      </w:r>
      <w:r>
        <w:rPr>
          <w:rStyle w:val="ae"/>
          <w:i/>
          <w:lang w:val="uk-UA"/>
        </w:rPr>
        <w:t xml:space="preserve"> </w:t>
      </w:r>
      <w:r>
        <w:rPr>
          <w:lang w:val="uk-UA"/>
        </w:rPr>
        <w:t xml:space="preserve">Прогнозні витраті  суб’єкта господарювання ІІ групи єдиного податку у 2021 році складуть </w:t>
      </w:r>
      <w:r w:rsidR="008C7BAB">
        <w:rPr>
          <w:lang w:val="uk-UA"/>
        </w:rPr>
        <w:t>12240,00</w:t>
      </w:r>
      <w:r>
        <w:rPr>
          <w:lang w:val="uk-UA"/>
        </w:rPr>
        <w:t xml:space="preserve"> грн., у 2022 році складуть </w:t>
      </w:r>
      <w:r w:rsidR="008C7BAB">
        <w:rPr>
          <w:lang w:val="uk-UA"/>
        </w:rPr>
        <w:t>1</w:t>
      </w:r>
      <w:r w:rsidR="00924C00">
        <w:rPr>
          <w:lang w:val="uk-UA"/>
        </w:rPr>
        <w:t>3260</w:t>
      </w:r>
      <w:r w:rsidR="008C7BAB">
        <w:rPr>
          <w:lang w:val="uk-UA"/>
        </w:rPr>
        <w:t>,</w:t>
      </w:r>
      <w:r w:rsidR="00924C00">
        <w:rPr>
          <w:lang w:val="uk-UA"/>
        </w:rPr>
        <w:t>00</w:t>
      </w:r>
      <w:r>
        <w:rPr>
          <w:lang w:val="uk-UA"/>
        </w:rPr>
        <w:t xml:space="preserve"> грн. Тобто у зв’язку зі змінами законодавства витрати збільшаться на </w:t>
      </w:r>
      <w:r w:rsidR="00924C00">
        <w:rPr>
          <w:lang w:val="uk-UA"/>
        </w:rPr>
        <w:t>1020,00</w:t>
      </w:r>
      <w:r>
        <w:rPr>
          <w:lang w:val="uk-UA"/>
        </w:rPr>
        <w:t xml:space="preserve"> грн.</w:t>
      </w:r>
    </w:p>
    <w:p w:rsidR="007972FF" w:rsidRPr="008C7BAB" w:rsidRDefault="007972FF" w:rsidP="007972FF">
      <w:pPr>
        <w:pStyle w:val="a4"/>
        <w:numPr>
          <w:ilvl w:val="0"/>
          <w:numId w:val="2"/>
        </w:numPr>
        <w:spacing w:before="120"/>
        <w:jc w:val="both"/>
        <w:rPr>
          <w:b/>
          <w:i/>
          <w:lang w:val="uk-UA"/>
        </w:rPr>
      </w:pPr>
      <w:r w:rsidRPr="008C7BAB">
        <w:rPr>
          <w:b/>
          <w:i/>
          <w:lang w:val="uk-UA"/>
        </w:rPr>
        <w:t>Оцінка вибраних альтернативних способів досягнення цілей</w:t>
      </w:r>
    </w:p>
    <w:p w:rsidR="007972FF" w:rsidRDefault="007972FF" w:rsidP="008C7BAB">
      <w:pPr>
        <w:pStyle w:val="a4"/>
        <w:ind w:firstLine="709"/>
        <w:jc w:val="both"/>
        <w:rPr>
          <w:lang w:val="uk-UA"/>
        </w:rPr>
      </w:pPr>
      <w:r>
        <w:rPr>
          <w:lang w:val="uk-UA"/>
        </w:rPr>
        <w:t>Опис вигод та витрат за кожною альтернативою для сфер інтересів держави, громадян та суб'єктів господарювання.</w:t>
      </w:r>
    </w:p>
    <w:p w:rsidR="00924C00" w:rsidRDefault="00924C00" w:rsidP="007972FF">
      <w:pPr>
        <w:pStyle w:val="a4"/>
        <w:jc w:val="both"/>
        <w:rPr>
          <w:b/>
          <w:i/>
          <w:lang w:val="uk-UA"/>
        </w:rPr>
      </w:pPr>
    </w:p>
    <w:p w:rsidR="00924C00" w:rsidRDefault="00924C00" w:rsidP="007972FF">
      <w:pPr>
        <w:pStyle w:val="a4"/>
        <w:jc w:val="both"/>
        <w:rPr>
          <w:b/>
          <w:i/>
          <w:lang w:val="uk-UA"/>
        </w:rPr>
      </w:pPr>
    </w:p>
    <w:p w:rsidR="00924C00" w:rsidRDefault="00924C00" w:rsidP="007972FF">
      <w:pPr>
        <w:pStyle w:val="a4"/>
        <w:jc w:val="both"/>
        <w:rPr>
          <w:b/>
          <w:i/>
          <w:lang w:val="uk-UA"/>
        </w:rPr>
      </w:pPr>
    </w:p>
    <w:p w:rsidR="00924C00" w:rsidRDefault="00924C00" w:rsidP="007972FF">
      <w:pPr>
        <w:pStyle w:val="a4"/>
        <w:jc w:val="both"/>
        <w:rPr>
          <w:b/>
          <w:i/>
          <w:lang w:val="uk-UA"/>
        </w:rPr>
      </w:pPr>
    </w:p>
    <w:p w:rsidR="00924C00" w:rsidRDefault="00924C00" w:rsidP="007972FF">
      <w:pPr>
        <w:pStyle w:val="a4"/>
        <w:jc w:val="both"/>
        <w:rPr>
          <w:b/>
          <w:i/>
          <w:lang w:val="uk-UA"/>
        </w:rPr>
      </w:pPr>
    </w:p>
    <w:p w:rsidR="007972FF" w:rsidRDefault="007972FF" w:rsidP="007972FF">
      <w:pPr>
        <w:pStyle w:val="a4"/>
        <w:jc w:val="both"/>
        <w:rPr>
          <w:b/>
          <w:i/>
          <w:lang w:val="uk-UA"/>
        </w:rPr>
      </w:pPr>
      <w:r w:rsidRPr="008C7BAB">
        <w:rPr>
          <w:b/>
          <w:i/>
          <w:lang w:val="uk-UA"/>
        </w:rPr>
        <w:t>Оцінка впливу на сферу інтересів держави</w:t>
      </w:r>
    </w:p>
    <w:p w:rsidR="00924C00" w:rsidRPr="008C7BAB" w:rsidRDefault="00924C00" w:rsidP="007972FF">
      <w:pPr>
        <w:pStyle w:val="a4"/>
        <w:jc w:val="both"/>
        <w:rPr>
          <w:b/>
          <w:i/>
          <w:lang w:val="uk-UA"/>
        </w:rPr>
      </w:pPr>
    </w:p>
    <w:tbl>
      <w:tblPr>
        <w:tblW w:w="5039"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24"/>
        <w:gridCol w:w="3292"/>
        <w:gridCol w:w="3904"/>
      </w:tblGrid>
      <w:tr w:rsidR="007972FF" w:rsidTr="008C7BAB">
        <w:trPr>
          <w:trHeight w:val="338"/>
          <w:tblCellSpacing w:w="22" w:type="dxa"/>
        </w:trPr>
        <w:tc>
          <w:tcPr>
            <w:tcW w:w="1412"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Вид альтернативи</w:t>
            </w:r>
          </w:p>
        </w:tc>
        <w:tc>
          <w:tcPr>
            <w:tcW w:w="160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Вигоди</w:t>
            </w:r>
          </w:p>
        </w:tc>
        <w:tc>
          <w:tcPr>
            <w:tcW w:w="1896"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Витрати</w:t>
            </w:r>
          </w:p>
        </w:tc>
      </w:tr>
      <w:tr w:rsidR="007972FF" w:rsidRPr="00A33BCD" w:rsidTr="008C7BAB">
        <w:trPr>
          <w:trHeight w:val="1924"/>
          <w:tblCellSpacing w:w="22" w:type="dxa"/>
        </w:trPr>
        <w:tc>
          <w:tcPr>
            <w:tcW w:w="1412" w:type="pct"/>
            <w:tcBorders>
              <w:top w:val="outset" w:sz="6" w:space="0" w:color="auto"/>
              <w:left w:val="outset" w:sz="6" w:space="0" w:color="auto"/>
              <w:bottom w:val="nil"/>
              <w:right w:val="outset" w:sz="6" w:space="0" w:color="auto"/>
            </w:tcBorders>
            <w:hideMark/>
          </w:tcPr>
          <w:p w:rsidR="007972FF" w:rsidRDefault="007972FF">
            <w:pPr>
              <w:pStyle w:val="a4"/>
              <w:rPr>
                <w:rStyle w:val="2"/>
                <w:b/>
              </w:rPr>
            </w:pPr>
            <w:r>
              <w:rPr>
                <w:rStyle w:val="2"/>
                <w:b/>
                <w:lang w:val="uk-UA"/>
              </w:rPr>
              <w:t>Альтернатива 1.</w:t>
            </w:r>
          </w:p>
          <w:p w:rsidR="007972FF" w:rsidRDefault="007972FF">
            <w:pPr>
              <w:pStyle w:val="a4"/>
              <w:rPr>
                <w:lang w:eastAsia="en-US"/>
              </w:rPr>
            </w:pPr>
            <w:r>
              <w:rPr>
                <w:rStyle w:val="2"/>
                <w:lang w:val="uk-UA"/>
              </w:rPr>
              <w:t>Не прийняття регуляторного акта (залишення існуючої на даний момент ситуації без змін)</w:t>
            </w:r>
          </w:p>
        </w:tc>
        <w:tc>
          <w:tcPr>
            <w:tcW w:w="1605" w:type="pct"/>
            <w:tcBorders>
              <w:top w:val="outset" w:sz="6" w:space="0" w:color="auto"/>
              <w:left w:val="outset" w:sz="6" w:space="0" w:color="auto"/>
              <w:bottom w:val="nil"/>
              <w:right w:val="outset" w:sz="6" w:space="0" w:color="auto"/>
            </w:tcBorders>
          </w:tcPr>
          <w:p w:rsidR="007972FF" w:rsidRDefault="007972FF">
            <w:pPr>
              <w:pStyle w:val="a4"/>
              <w:jc w:val="both"/>
              <w:rPr>
                <w:lang w:val="uk-UA"/>
              </w:rPr>
            </w:pPr>
            <w:r>
              <w:rPr>
                <w:lang w:val="uk-UA"/>
              </w:rPr>
              <w:t>Відсутні.</w:t>
            </w:r>
          </w:p>
          <w:p w:rsidR="007972FF" w:rsidRDefault="007972FF">
            <w:pPr>
              <w:pStyle w:val="a4"/>
              <w:spacing w:before="100" w:beforeAutospacing="1" w:after="100" w:afterAutospacing="1"/>
              <w:jc w:val="center"/>
              <w:rPr>
                <w:lang w:val="uk-UA"/>
              </w:rPr>
            </w:pPr>
          </w:p>
        </w:tc>
        <w:tc>
          <w:tcPr>
            <w:tcW w:w="1896" w:type="pct"/>
            <w:tcBorders>
              <w:top w:val="outset" w:sz="6" w:space="0" w:color="auto"/>
              <w:left w:val="outset" w:sz="6" w:space="0" w:color="auto"/>
              <w:bottom w:val="nil"/>
              <w:right w:val="outset" w:sz="6" w:space="0" w:color="auto"/>
            </w:tcBorders>
            <w:hideMark/>
          </w:tcPr>
          <w:p w:rsidR="007972FF" w:rsidRPr="008C7BAB" w:rsidRDefault="007972FF" w:rsidP="008C7BAB">
            <w:pPr>
              <w:pStyle w:val="rvps2"/>
              <w:shd w:val="clear" w:color="auto" w:fill="FFFFFF"/>
              <w:tabs>
                <w:tab w:val="left" w:pos="720"/>
              </w:tabs>
              <w:spacing w:before="0" w:beforeAutospacing="0" w:after="0" w:afterAutospacing="0"/>
              <w:ind w:firstLine="278"/>
              <w:jc w:val="both"/>
              <w:textAlignment w:val="baseline"/>
              <w:rPr>
                <w:lang w:val="uk-UA"/>
              </w:rPr>
            </w:pPr>
            <w:r w:rsidRPr="008C7BAB">
              <w:rPr>
                <w:lang w:val="uk-UA"/>
              </w:rPr>
              <w:t>У разі прийняття даної альтернативи, по закінченню 2021 року діючий регуляторний акт, рішення від</w:t>
            </w:r>
            <w:r w:rsidR="008C7BAB" w:rsidRPr="008C7BAB">
              <w:rPr>
                <w:lang w:val="uk-UA"/>
              </w:rPr>
              <w:t xml:space="preserve"> 18.01.2012 № 287 </w:t>
            </w:r>
            <w:r w:rsidR="008C7BAB" w:rsidRPr="008C7BAB">
              <w:rPr>
                <w:noProof/>
                <w:lang w:val="uk-UA"/>
              </w:rPr>
              <w:t>«Про встановлення ставок єдиного податку для фізичних осіб-підприємців при спрощеній системі оподаткування»</w:t>
            </w:r>
            <w:r w:rsidRPr="008C7BAB">
              <w:rPr>
                <w:lang w:val="uk-UA"/>
              </w:rPr>
              <w:t>, буде діяти лише на частині території громади</w:t>
            </w:r>
            <w:r w:rsidR="00924C00">
              <w:rPr>
                <w:lang w:val="uk-UA"/>
              </w:rPr>
              <w:t xml:space="preserve"> міста.</w:t>
            </w:r>
            <w:r w:rsidRPr="008C7BAB">
              <w:rPr>
                <w:lang w:val="uk-UA"/>
              </w:rPr>
              <w:t xml:space="preserve"> </w:t>
            </w:r>
            <w:r w:rsidR="00924C00">
              <w:rPr>
                <w:lang w:val="uk-UA"/>
              </w:rPr>
              <w:t xml:space="preserve">З 1 </w:t>
            </w:r>
            <w:r w:rsidRPr="008C7BAB">
              <w:rPr>
                <w:lang w:val="uk-UA"/>
              </w:rPr>
              <w:t xml:space="preserve"> січня 2021 року </w:t>
            </w:r>
            <w:r w:rsidR="00924C00">
              <w:rPr>
                <w:lang w:val="uk-UA"/>
              </w:rPr>
              <w:t>до міської ради</w:t>
            </w:r>
            <w:r w:rsidRPr="008C7BAB">
              <w:rPr>
                <w:lang w:val="uk-UA"/>
              </w:rPr>
              <w:t xml:space="preserve"> приєдна</w:t>
            </w:r>
            <w:r w:rsidR="00924C00">
              <w:rPr>
                <w:lang w:val="uk-UA"/>
              </w:rPr>
              <w:t xml:space="preserve">лися </w:t>
            </w:r>
            <w:r w:rsidR="008C7BAB" w:rsidRPr="008C7BAB">
              <w:rPr>
                <w:lang w:val="uk-UA"/>
              </w:rPr>
              <w:t>8</w:t>
            </w:r>
            <w:r w:rsidRPr="008C7BAB">
              <w:rPr>
                <w:lang w:val="uk-UA"/>
              </w:rPr>
              <w:t xml:space="preserve"> сільських рад. В результаті, частина територій залишаться без регуляторного впливу, наслідком чого є недоотримання надходжень до </w:t>
            </w:r>
            <w:r w:rsidRPr="008C7BAB">
              <w:rPr>
                <w:rStyle w:val="12"/>
                <w:rFonts w:ascii="Times New Roman" w:hAnsi="Times New Roman"/>
                <w:lang w:val="uk-UA"/>
              </w:rPr>
              <w:t>місцевого</w:t>
            </w:r>
            <w:r w:rsidRPr="008C7BAB">
              <w:rPr>
                <w:lang w:val="uk-UA"/>
              </w:rPr>
              <w:t xml:space="preserve"> бюджету коштів, що обмежить фінансування першочергових  видатків, які мають тенденцію до збільшення.</w:t>
            </w:r>
          </w:p>
          <w:p w:rsidR="007972FF" w:rsidRDefault="007972FF" w:rsidP="008C7BAB">
            <w:pPr>
              <w:spacing w:after="0" w:line="240" w:lineRule="auto"/>
              <w:jc w:val="both"/>
              <w:rPr>
                <w:rFonts w:ascii="Times New Roman" w:hAnsi="Times New Roman"/>
                <w:sz w:val="24"/>
                <w:szCs w:val="24"/>
                <w:lang w:val="uk-UA"/>
              </w:rPr>
            </w:pPr>
            <w:r w:rsidRPr="008C7BAB">
              <w:rPr>
                <w:rFonts w:ascii="Times New Roman" w:hAnsi="Times New Roman"/>
                <w:sz w:val="24"/>
                <w:szCs w:val="24"/>
                <w:lang w:val="uk-UA"/>
              </w:rPr>
              <w:t xml:space="preserve">      Очікуванні втрати бюджету міської територіальної громади в результаті неприйняття рішення полягають у зменшенні бюджетних коштів, які будуть спрямовані на соціально-економічний розвиток міської  територіальної громади, вирішення проблем громадян</w:t>
            </w:r>
          </w:p>
        </w:tc>
      </w:tr>
      <w:tr w:rsidR="007972FF" w:rsidTr="008C7BAB">
        <w:trPr>
          <w:trHeight w:val="5510"/>
          <w:tblCellSpacing w:w="22" w:type="dxa"/>
        </w:trPr>
        <w:tc>
          <w:tcPr>
            <w:tcW w:w="1412" w:type="pct"/>
            <w:tcBorders>
              <w:top w:val="outset" w:sz="6" w:space="0" w:color="auto"/>
              <w:left w:val="outset" w:sz="6" w:space="0" w:color="auto"/>
              <w:bottom w:val="outset" w:sz="6" w:space="0" w:color="auto"/>
              <w:right w:val="outset" w:sz="6" w:space="0" w:color="auto"/>
            </w:tcBorders>
            <w:hideMark/>
          </w:tcPr>
          <w:p w:rsidR="007972FF" w:rsidRDefault="007972FF">
            <w:pPr>
              <w:pStyle w:val="a4"/>
              <w:rPr>
                <w:rStyle w:val="2"/>
                <w:b/>
              </w:rPr>
            </w:pPr>
            <w:r>
              <w:rPr>
                <w:rStyle w:val="2"/>
                <w:b/>
                <w:lang w:val="uk-UA"/>
              </w:rPr>
              <w:t>Альтернатива 2.</w:t>
            </w:r>
          </w:p>
          <w:p w:rsidR="007972FF" w:rsidRDefault="007972FF" w:rsidP="00FE63C5">
            <w:pPr>
              <w:pStyle w:val="a4"/>
              <w:rPr>
                <w:lang w:eastAsia="en-US"/>
              </w:rPr>
            </w:pPr>
            <w:r>
              <w:rPr>
                <w:rStyle w:val="2"/>
                <w:lang w:val="uk-UA"/>
              </w:rPr>
              <w:t xml:space="preserve">Прийняття регуляторного акта відповідно до Податкового кодексу України з діючими у 2021 році </w:t>
            </w:r>
            <w:r w:rsidR="00FE63C5">
              <w:rPr>
                <w:rStyle w:val="2"/>
                <w:lang w:val="uk-UA"/>
              </w:rPr>
              <w:t>запропонованими</w:t>
            </w:r>
            <w:r>
              <w:rPr>
                <w:rStyle w:val="2"/>
                <w:lang w:val="uk-UA"/>
              </w:rPr>
              <w:t xml:space="preserve"> ставками для платників єдиного податку І-ІІ груп.</w:t>
            </w:r>
          </w:p>
        </w:tc>
        <w:tc>
          <w:tcPr>
            <w:tcW w:w="1605" w:type="pct"/>
            <w:tcBorders>
              <w:top w:val="outset" w:sz="6" w:space="0" w:color="auto"/>
              <w:left w:val="outset" w:sz="6" w:space="0" w:color="auto"/>
              <w:bottom w:val="outset" w:sz="6" w:space="0" w:color="auto"/>
              <w:right w:val="outset" w:sz="6" w:space="0" w:color="auto"/>
            </w:tcBorders>
            <w:hideMark/>
          </w:tcPr>
          <w:p w:rsidR="007972FF" w:rsidRDefault="007972FF">
            <w:pPr>
              <w:spacing w:after="0" w:line="240" w:lineRule="auto"/>
              <w:jc w:val="both"/>
              <w:rPr>
                <w:rFonts w:ascii="Times New Roman" w:hAnsi="Times New Roman"/>
                <w:sz w:val="24"/>
                <w:szCs w:val="24"/>
                <w:lang w:val="uk-UA"/>
              </w:rPr>
            </w:pPr>
            <w:r>
              <w:rPr>
                <w:rStyle w:val="2"/>
                <w:rFonts w:ascii="Times New Roman" w:hAnsi="Times New Roman"/>
                <w:sz w:val="24"/>
                <w:szCs w:val="24"/>
                <w:lang w:val="uk-UA"/>
              </w:rPr>
              <w:t>Забезпечує досягнення цілей державного регулювання, сталість надходжень до місцевого бюджету</w:t>
            </w:r>
            <w:r>
              <w:rPr>
                <w:rFonts w:ascii="Times New Roman" w:hAnsi="Times New Roman"/>
                <w:sz w:val="24"/>
                <w:szCs w:val="24"/>
                <w:lang w:val="uk-UA"/>
              </w:rPr>
              <w:t>, а також належне фінансування програм соціально-економічного розвитку</w:t>
            </w:r>
            <w:r>
              <w:rPr>
                <w:rStyle w:val="2"/>
                <w:rFonts w:ascii="Times New Roman" w:hAnsi="Times New Roman"/>
                <w:sz w:val="24"/>
                <w:szCs w:val="24"/>
                <w:lang w:val="uk-UA"/>
              </w:rPr>
              <w:t xml:space="preserve"> міської територіальної громади</w:t>
            </w:r>
            <w:r>
              <w:rPr>
                <w:rFonts w:ascii="Times New Roman" w:hAnsi="Times New Roman"/>
                <w:sz w:val="24"/>
                <w:szCs w:val="24"/>
                <w:lang w:val="uk-UA"/>
              </w:rPr>
              <w:t>.</w:t>
            </w:r>
          </w:p>
          <w:p w:rsidR="007972FF" w:rsidRDefault="007972F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 бюджету громади надійде </w:t>
            </w:r>
            <w:r w:rsidR="00924C00" w:rsidRPr="00D1218D">
              <w:rPr>
                <w:rFonts w:ascii="Times New Roman" w:hAnsi="Times New Roman"/>
                <w:sz w:val="24"/>
                <w:szCs w:val="24"/>
                <w:lang w:val="uk-UA"/>
              </w:rPr>
              <w:t>7807,51</w:t>
            </w:r>
            <w:r w:rsidR="00924C00">
              <w:rPr>
                <w:rFonts w:ascii="Times New Roman" w:hAnsi="Times New Roman"/>
                <w:sz w:val="24"/>
                <w:szCs w:val="24"/>
                <w:lang w:val="uk-UA"/>
              </w:rPr>
              <w:t xml:space="preserve">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 що дозволить профінансувати заходи соціального, економічного значення громади.</w:t>
            </w:r>
          </w:p>
          <w:p w:rsidR="007972FF" w:rsidRDefault="007972FF" w:rsidP="00924C00">
            <w:pPr>
              <w:spacing w:after="0" w:line="240" w:lineRule="auto"/>
              <w:jc w:val="both"/>
              <w:rPr>
                <w:rFonts w:ascii="Times New Roman" w:hAnsi="Times New Roman"/>
                <w:sz w:val="24"/>
                <w:szCs w:val="24"/>
                <w:lang w:val="uk-UA"/>
              </w:rPr>
            </w:pPr>
            <w:r>
              <w:rPr>
                <w:rFonts w:ascii="Times New Roman" w:hAnsi="Times New Roman"/>
                <w:sz w:val="24"/>
                <w:szCs w:val="24"/>
              </w:rPr>
              <w:t xml:space="preserve">Таким чином, </w:t>
            </w:r>
            <w:proofErr w:type="spellStart"/>
            <w:r>
              <w:rPr>
                <w:rFonts w:ascii="Times New Roman" w:hAnsi="Times New Roman"/>
                <w:sz w:val="24"/>
                <w:szCs w:val="24"/>
              </w:rPr>
              <w:t>прийняттям</w:t>
            </w:r>
            <w:proofErr w:type="spellEnd"/>
            <w:r>
              <w:rPr>
                <w:rFonts w:ascii="Times New Roman" w:hAnsi="Times New Roman"/>
                <w:sz w:val="24"/>
                <w:szCs w:val="24"/>
              </w:rPr>
              <w:t xml:space="preserve"> </w:t>
            </w:r>
            <w:proofErr w:type="spellStart"/>
            <w:r>
              <w:rPr>
                <w:rFonts w:ascii="Times New Roman" w:hAnsi="Times New Roman"/>
                <w:sz w:val="24"/>
                <w:szCs w:val="24"/>
              </w:rPr>
              <w:t>вказаного</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 xml:space="preserve"> буде </w:t>
            </w:r>
            <w:proofErr w:type="spellStart"/>
            <w:r>
              <w:rPr>
                <w:rFonts w:ascii="Times New Roman" w:hAnsi="Times New Roman"/>
                <w:sz w:val="24"/>
                <w:szCs w:val="24"/>
              </w:rPr>
              <w:t>досягнуто</w:t>
            </w:r>
            <w:proofErr w:type="spellEnd"/>
            <w:r>
              <w:rPr>
                <w:rFonts w:ascii="Times New Roman" w:hAnsi="Times New Roman"/>
                <w:sz w:val="24"/>
                <w:szCs w:val="24"/>
              </w:rPr>
              <w:t xml:space="preserve"> баланс </w:t>
            </w:r>
            <w:proofErr w:type="spellStart"/>
            <w:r>
              <w:rPr>
                <w:rFonts w:ascii="Times New Roman" w:hAnsi="Times New Roman"/>
                <w:sz w:val="24"/>
                <w:szCs w:val="24"/>
              </w:rPr>
              <w:t>інтересів</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 xml:space="preserve"> і </w:t>
            </w:r>
            <w:proofErr w:type="spellStart"/>
            <w:r>
              <w:rPr>
                <w:rFonts w:ascii="Times New Roman" w:hAnsi="Times New Roman"/>
                <w:sz w:val="24"/>
                <w:szCs w:val="24"/>
              </w:rPr>
              <w:t>платників</w:t>
            </w:r>
            <w:proofErr w:type="spellEnd"/>
            <w:r>
              <w:rPr>
                <w:rFonts w:ascii="Times New Roman" w:hAnsi="Times New Roman"/>
                <w:sz w:val="24"/>
                <w:szCs w:val="24"/>
              </w:rPr>
              <w:t xml:space="preserve"> </w:t>
            </w:r>
            <w:proofErr w:type="spellStart"/>
            <w:r>
              <w:rPr>
                <w:rFonts w:ascii="Times New Roman" w:hAnsi="Times New Roman"/>
                <w:sz w:val="24"/>
                <w:szCs w:val="24"/>
              </w:rPr>
              <w:t>податків</w:t>
            </w:r>
            <w:proofErr w:type="spellEnd"/>
          </w:p>
        </w:tc>
        <w:tc>
          <w:tcPr>
            <w:tcW w:w="1896"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Відсутні</w:t>
            </w:r>
          </w:p>
        </w:tc>
      </w:tr>
    </w:tbl>
    <w:p w:rsidR="005B4523" w:rsidRDefault="005B4523" w:rsidP="007972FF">
      <w:pPr>
        <w:pStyle w:val="a4"/>
        <w:spacing w:before="120"/>
        <w:jc w:val="both"/>
        <w:rPr>
          <w:b/>
          <w:i/>
          <w:lang w:val="uk-UA"/>
        </w:rPr>
      </w:pPr>
    </w:p>
    <w:p w:rsidR="005B4523" w:rsidRDefault="005B4523" w:rsidP="007972FF">
      <w:pPr>
        <w:pStyle w:val="a4"/>
        <w:spacing w:before="120"/>
        <w:jc w:val="both"/>
        <w:rPr>
          <w:b/>
          <w:i/>
          <w:lang w:val="uk-UA"/>
        </w:rPr>
      </w:pPr>
    </w:p>
    <w:p w:rsidR="005B4523" w:rsidRDefault="005B4523" w:rsidP="007972FF">
      <w:pPr>
        <w:pStyle w:val="a4"/>
        <w:spacing w:before="120"/>
        <w:jc w:val="both"/>
        <w:rPr>
          <w:b/>
          <w:i/>
          <w:lang w:val="uk-UA"/>
        </w:rPr>
      </w:pPr>
    </w:p>
    <w:p w:rsidR="007972FF" w:rsidRPr="008C7BAB" w:rsidRDefault="007972FF" w:rsidP="007972FF">
      <w:pPr>
        <w:pStyle w:val="a4"/>
        <w:spacing w:before="120"/>
        <w:jc w:val="both"/>
        <w:rPr>
          <w:b/>
          <w:i/>
          <w:lang w:val="uk-UA"/>
        </w:rPr>
      </w:pPr>
      <w:r w:rsidRPr="008C7BAB">
        <w:rPr>
          <w:b/>
          <w:i/>
          <w:lang w:val="uk-UA"/>
        </w:rPr>
        <w:t>Оцінка впливу на сферу інтересів громадян</w:t>
      </w:r>
    </w:p>
    <w:tbl>
      <w:tblPr>
        <w:tblW w:w="4985"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21"/>
        <w:gridCol w:w="3614"/>
        <w:gridCol w:w="2977"/>
      </w:tblGrid>
      <w:tr w:rsidR="007972FF" w:rsidTr="005B4523">
        <w:trPr>
          <w:tblCellSpacing w:w="22" w:type="dxa"/>
        </w:trPr>
        <w:tc>
          <w:tcPr>
            <w:tcW w:w="167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Вид альтернативи</w:t>
            </w:r>
          </w:p>
        </w:tc>
        <w:tc>
          <w:tcPr>
            <w:tcW w:w="1783"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Вигоди</w:t>
            </w:r>
          </w:p>
        </w:tc>
        <w:tc>
          <w:tcPr>
            <w:tcW w:w="1454"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Витрати</w:t>
            </w:r>
          </w:p>
        </w:tc>
      </w:tr>
      <w:tr w:rsidR="007972FF" w:rsidTr="005B4523">
        <w:trPr>
          <w:trHeight w:val="1111"/>
          <w:tblCellSpacing w:w="22" w:type="dxa"/>
        </w:trPr>
        <w:tc>
          <w:tcPr>
            <w:tcW w:w="1675" w:type="pct"/>
            <w:tcBorders>
              <w:top w:val="outset" w:sz="6" w:space="0" w:color="auto"/>
              <w:left w:val="outset" w:sz="6" w:space="0" w:color="auto"/>
              <w:bottom w:val="nil"/>
              <w:right w:val="outset" w:sz="6" w:space="0" w:color="auto"/>
            </w:tcBorders>
            <w:hideMark/>
          </w:tcPr>
          <w:p w:rsidR="007972FF" w:rsidRDefault="007972FF">
            <w:pPr>
              <w:pStyle w:val="a4"/>
              <w:rPr>
                <w:rStyle w:val="2"/>
              </w:rPr>
            </w:pPr>
            <w:r>
              <w:rPr>
                <w:rStyle w:val="2"/>
                <w:lang w:val="uk-UA"/>
              </w:rPr>
              <w:t>Альтернатива 1.</w:t>
            </w:r>
          </w:p>
          <w:p w:rsidR="007972FF" w:rsidRDefault="007972FF">
            <w:pPr>
              <w:pStyle w:val="a4"/>
              <w:rPr>
                <w:lang w:eastAsia="en-US"/>
              </w:rPr>
            </w:pPr>
            <w:r>
              <w:rPr>
                <w:rStyle w:val="2"/>
                <w:lang w:val="uk-UA"/>
              </w:rPr>
              <w:t>Не прийняття регуляторного акта (залишення існуючої на даний момент ситуації без змін)</w:t>
            </w:r>
          </w:p>
        </w:tc>
        <w:tc>
          <w:tcPr>
            <w:tcW w:w="1783" w:type="pct"/>
            <w:tcBorders>
              <w:top w:val="outset" w:sz="6" w:space="0" w:color="auto"/>
              <w:left w:val="outset" w:sz="6" w:space="0" w:color="auto"/>
              <w:bottom w:val="nil"/>
              <w:right w:val="outset" w:sz="6" w:space="0" w:color="auto"/>
            </w:tcBorders>
            <w:hideMark/>
          </w:tcPr>
          <w:p w:rsidR="007972FF" w:rsidRDefault="007972FF" w:rsidP="005B4523">
            <w:pPr>
              <w:spacing w:line="240" w:lineRule="auto"/>
              <w:rPr>
                <w:rFonts w:ascii="Times New Roman" w:hAnsi="Times New Roman"/>
                <w:sz w:val="24"/>
                <w:szCs w:val="24"/>
                <w:lang w:val="uk-UA"/>
              </w:rPr>
            </w:pPr>
            <w:r>
              <w:rPr>
                <w:rFonts w:ascii="Times New Roman" w:hAnsi="Times New Roman"/>
                <w:sz w:val="24"/>
                <w:szCs w:val="24"/>
                <w:lang w:val="uk-UA"/>
              </w:rPr>
              <w:t>Можливе незначне зменшення споживчих цін</w:t>
            </w:r>
          </w:p>
        </w:tc>
        <w:tc>
          <w:tcPr>
            <w:tcW w:w="1454" w:type="pct"/>
            <w:tcBorders>
              <w:top w:val="outset" w:sz="6" w:space="0" w:color="auto"/>
              <w:left w:val="outset" w:sz="6" w:space="0" w:color="auto"/>
              <w:bottom w:val="nil"/>
              <w:right w:val="outset" w:sz="6" w:space="0" w:color="auto"/>
            </w:tcBorders>
            <w:hideMark/>
          </w:tcPr>
          <w:p w:rsidR="007972FF" w:rsidRDefault="007972FF">
            <w:pPr>
              <w:pStyle w:val="a4"/>
              <w:spacing w:before="100" w:beforeAutospacing="1" w:after="100" w:afterAutospacing="1"/>
              <w:jc w:val="center"/>
              <w:rPr>
                <w:lang w:val="uk-UA"/>
              </w:rPr>
            </w:pPr>
            <w:r>
              <w:rPr>
                <w:lang w:val="uk-UA"/>
              </w:rPr>
              <w:t>Відсутні</w:t>
            </w:r>
          </w:p>
        </w:tc>
      </w:tr>
      <w:tr w:rsidR="007972FF" w:rsidTr="005B4523">
        <w:trPr>
          <w:trHeight w:val="3102"/>
          <w:tblCellSpacing w:w="22" w:type="dxa"/>
        </w:trPr>
        <w:tc>
          <w:tcPr>
            <w:tcW w:w="1675" w:type="pct"/>
            <w:tcBorders>
              <w:top w:val="outset" w:sz="6" w:space="0" w:color="auto"/>
              <w:left w:val="outset" w:sz="6" w:space="0" w:color="auto"/>
              <w:bottom w:val="outset" w:sz="6" w:space="0" w:color="auto"/>
              <w:right w:val="outset" w:sz="6" w:space="0" w:color="auto"/>
            </w:tcBorders>
            <w:hideMark/>
          </w:tcPr>
          <w:p w:rsidR="007972FF" w:rsidRDefault="007972FF">
            <w:pPr>
              <w:pStyle w:val="a4"/>
              <w:rPr>
                <w:rStyle w:val="2"/>
              </w:rPr>
            </w:pPr>
            <w:r>
              <w:rPr>
                <w:rStyle w:val="2"/>
                <w:lang w:val="uk-UA"/>
              </w:rPr>
              <w:t>Альтернатива 2.</w:t>
            </w:r>
          </w:p>
          <w:p w:rsidR="007972FF" w:rsidRDefault="007972FF" w:rsidP="00FE63C5">
            <w:pPr>
              <w:pStyle w:val="a4"/>
              <w:rPr>
                <w:lang w:eastAsia="en-US"/>
              </w:rPr>
            </w:pPr>
            <w:r>
              <w:rPr>
                <w:rStyle w:val="2"/>
                <w:lang w:val="uk-UA"/>
              </w:rPr>
              <w:t xml:space="preserve">Прийняття регуляторного акта відповідно до Податкового кодексу України з діючими у 2022 році </w:t>
            </w:r>
            <w:r w:rsidR="00FE63C5">
              <w:rPr>
                <w:rStyle w:val="2"/>
                <w:lang w:val="uk-UA"/>
              </w:rPr>
              <w:t>запропонованими</w:t>
            </w:r>
            <w:r>
              <w:rPr>
                <w:rStyle w:val="2"/>
                <w:lang w:val="uk-UA"/>
              </w:rPr>
              <w:t xml:space="preserve"> ставками для платників єдиного податку І-ІІ груп</w:t>
            </w:r>
          </w:p>
        </w:tc>
        <w:tc>
          <w:tcPr>
            <w:tcW w:w="1783" w:type="pct"/>
            <w:tcBorders>
              <w:top w:val="outset" w:sz="6" w:space="0" w:color="auto"/>
              <w:left w:val="outset" w:sz="6" w:space="0" w:color="auto"/>
              <w:bottom w:val="outset" w:sz="6" w:space="0" w:color="auto"/>
              <w:right w:val="outset" w:sz="6" w:space="0" w:color="auto"/>
            </w:tcBorders>
          </w:tcPr>
          <w:p w:rsidR="007972FF" w:rsidRDefault="007972FF" w:rsidP="005B4523">
            <w:pPr>
              <w:spacing w:after="0" w:line="240" w:lineRule="auto"/>
              <w:jc w:val="both"/>
              <w:rPr>
                <w:rFonts w:ascii="Times New Roman" w:hAnsi="Times New Roman"/>
                <w:sz w:val="24"/>
                <w:szCs w:val="24"/>
                <w:lang w:val="uk-UA"/>
              </w:rPr>
            </w:pPr>
            <w:r>
              <w:rPr>
                <w:rFonts w:ascii="Times New Roman" w:hAnsi="Times New Roman"/>
                <w:sz w:val="24"/>
                <w:szCs w:val="24"/>
                <w:lang w:val="uk-UA"/>
              </w:rPr>
              <w:t>Прийняття регуляторного акта дасть можливість здійснення контролю за додержанням правил розрахунку та сплати єдиного податку, поповнити бюджет громади, що надасть змогу спрямувати отримані кошти від сплати податку на вирішення соціальних проблем та покращення інфраструктури  територіальної громади.</w:t>
            </w:r>
          </w:p>
        </w:tc>
        <w:tc>
          <w:tcPr>
            <w:tcW w:w="1454" w:type="pct"/>
            <w:tcBorders>
              <w:top w:val="outset" w:sz="6" w:space="0" w:color="auto"/>
              <w:left w:val="outset" w:sz="6" w:space="0" w:color="auto"/>
              <w:bottom w:val="outset" w:sz="6" w:space="0" w:color="auto"/>
              <w:right w:val="outset" w:sz="6" w:space="0" w:color="auto"/>
            </w:tcBorders>
            <w:hideMark/>
          </w:tcPr>
          <w:p w:rsidR="007972FF" w:rsidRDefault="007972FF">
            <w:pPr>
              <w:spacing w:after="0" w:line="240" w:lineRule="auto"/>
              <w:jc w:val="center"/>
              <w:rPr>
                <w:rFonts w:ascii="Times New Roman" w:hAnsi="Times New Roman"/>
                <w:sz w:val="24"/>
                <w:szCs w:val="24"/>
                <w:lang w:val="uk-UA"/>
              </w:rPr>
            </w:pPr>
            <w:r>
              <w:rPr>
                <w:rFonts w:ascii="Times New Roman" w:hAnsi="Times New Roman"/>
                <w:sz w:val="24"/>
                <w:szCs w:val="24"/>
                <w:lang w:val="uk-UA"/>
              </w:rPr>
              <w:t>Відсутні</w:t>
            </w:r>
          </w:p>
        </w:tc>
      </w:tr>
    </w:tbl>
    <w:p w:rsidR="007972FF" w:rsidRPr="005B4523" w:rsidRDefault="007972FF" w:rsidP="007972FF">
      <w:pPr>
        <w:pStyle w:val="a4"/>
        <w:spacing w:before="120"/>
        <w:jc w:val="both"/>
        <w:rPr>
          <w:b/>
          <w:i/>
          <w:lang w:val="uk-UA"/>
        </w:rPr>
      </w:pPr>
      <w:r w:rsidRPr="005B4523">
        <w:rPr>
          <w:b/>
          <w:i/>
          <w:lang w:val="uk-UA"/>
        </w:rPr>
        <w:t>Оцінка впливу на сферу інтересів суб'єктів господарювання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25"/>
        <w:gridCol w:w="1079"/>
        <w:gridCol w:w="1599"/>
        <w:gridCol w:w="1504"/>
        <w:gridCol w:w="1504"/>
        <w:gridCol w:w="1431"/>
      </w:tblGrid>
      <w:tr w:rsidR="007972FF" w:rsidTr="005B4523">
        <w:trPr>
          <w:tblCellSpacing w:w="22" w:type="dxa"/>
        </w:trPr>
        <w:tc>
          <w:tcPr>
            <w:tcW w:w="1423"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Показник</w:t>
            </w:r>
          </w:p>
        </w:tc>
        <w:tc>
          <w:tcPr>
            <w:tcW w:w="51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Великі</w:t>
            </w:r>
          </w:p>
        </w:tc>
        <w:tc>
          <w:tcPr>
            <w:tcW w:w="77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Середні</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Малі</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proofErr w:type="spellStart"/>
            <w:r>
              <w:rPr>
                <w:lang w:val="uk-UA"/>
              </w:rPr>
              <w:t>Мікро</w:t>
            </w:r>
            <w:proofErr w:type="spellEnd"/>
          </w:p>
        </w:tc>
        <w:tc>
          <w:tcPr>
            <w:tcW w:w="68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Разом</w:t>
            </w:r>
          </w:p>
        </w:tc>
      </w:tr>
      <w:tr w:rsidR="007972FF" w:rsidTr="005B4523">
        <w:trPr>
          <w:tblCellSpacing w:w="22" w:type="dxa"/>
        </w:trPr>
        <w:tc>
          <w:tcPr>
            <w:tcW w:w="1423" w:type="pct"/>
            <w:tcBorders>
              <w:top w:val="outset" w:sz="6" w:space="0" w:color="auto"/>
              <w:left w:val="outset" w:sz="6" w:space="0" w:color="auto"/>
              <w:bottom w:val="outset" w:sz="6" w:space="0" w:color="auto"/>
              <w:right w:val="outset" w:sz="6" w:space="0" w:color="auto"/>
            </w:tcBorders>
            <w:hideMark/>
          </w:tcPr>
          <w:p w:rsidR="007972FF" w:rsidRDefault="007972FF" w:rsidP="005B4523">
            <w:pPr>
              <w:pStyle w:val="a4"/>
              <w:spacing w:before="100" w:beforeAutospacing="1" w:after="100" w:afterAutospacing="1"/>
              <w:rPr>
                <w:lang w:val="uk-UA"/>
              </w:rPr>
            </w:pPr>
            <w:r>
              <w:rPr>
                <w:lang w:val="uk-UA"/>
              </w:rPr>
              <w:t>Кількість суб'єктів господарювання, що підпадають під дію регулювання, одиниць</w:t>
            </w:r>
          </w:p>
        </w:tc>
        <w:tc>
          <w:tcPr>
            <w:tcW w:w="51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 0</w:t>
            </w:r>
          </w:p>
        </w:tc>
        <w:tc>
          <w:tcPr>
            <w:tcW w:w="77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0</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0</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5B4523" w:rsidP="00C27E14">
            <w:pPr>
              <w:pStyle w:val="a4"/>
              <w:spacing w:before="100" w:beforeAutospacing="1" w:after="100" w:afterAutospacing="1"/>
              <w:jc w:val="center"/>
              <w:rPr>
                <w:lang w:val="uk-UA"/>
              </w:rPr>
            </w:pPr>
            <w:r>
              <w:rPr>
                <w:lang w:val="uk-UA"/>
              </w:rPr>
              <w:t>84</w:t>
            </w:r>
            <w:r w:rsidR="00C27E14">
              <w:rPr>
                <w:lang w:val="uk-UA"/>
              </w:rPr>
              <w:t>9</w:t>
            </w:r>
          </w:p>
        </w:tc>
        <w:tc>
          <w:tcPr>
            <w:tcW w:w="680" w:type="pct"/>
            <w:tcBorders>
              <w:top w:val="outset" w:sz="6" w:space="0" w:color="auto"/>
              <w:left w:val="outset" w:sz="6" w:space="0" w:color="auto"/>
              <w:bottom w:val="outset" w:sz="6" w:space="0" w:color="auto"/>
              <w:right w:val="outset" w:sz="6" w:space="0" w:color="auto"/>
            </w:tcBorders>
            <w:hideMark/>
          </w:tcPr>
          <w:p w:rsidR="007972FF" w:rsidRDefault="005B4523" w:rsidP="00C27E14">
            <w:pPr>
              <w:pStyle w:val="a4"/>
              <w:spacing w:before="100" w:beforeAutospacing="1" w:after="100" w:afterAutospacing="1"/>
              <w:jc w:val="center"/>
              <w:rPr>
                <w:lang w:val="uk-UA"/>
              </w:rPr>
            </w:pPr>
            <w:r>
              <w:rPr>
                <w:lang w:val="uk-UA"/>
              </w:rPr>
              <w:t>84</w:t>
            </w:r>
            <w:r w:rsidR="00C27E14">
              <w:rPr>
                <w:lang w:val="uk-UA"/>
              </w:rPr>
              <w:t>9</w:t>
            </w:r>
          </w:p>
        </w:tc>
      </w:tr>
      <w:tr w:rsidR="007972FF" w:rsidTr="005B4523">
        <w:trPr>
          <w:tblCellSpacing w:w="22" w:type="dxa"/>
        </w:trPr>
        <w:tc>
          <w:tcPr>
            <w:tcW w:w="1423" w:type="pct"/>
            <w:tcBorders>
              <w:top w:val="outset" w:sz="6" w:space="0" w:color="auto"/>
              <w:left w:val="outset" w:sz="6" w:space="0" w:color="auto"/>
              <w:bottom w:val="outset" w:sz="6" w:space="0" w:color="auto"/>
              <w:right w:val="outset" w:sz="6" w:space="0" w:color="auto"/>
            </w:tcBorders>
            <w:hideMark/>
          </w:tcPr>
          <w:p w:rsidR="007972FF" w:rsidRDefault="007972FF" w:rsidP="005B4523">
            <w:pPr>
              <w:pStyle w:val="a4"/>
              <w:spacing w:before="100" w:beforeAutospacing="1" w:after="100" w:afterAutospacing="1"/>
              <w:rPr>
                <w:lang w:val="uk-UA"/>
              </w:rPr>
            </w:pPr>
            <w:r>
              <w:rPr>
                <w:lang w:val="uk-UA"/>
              </w:rPr>
              <w:t xml:space="preserve">Питома вага групи </w:t>
            </w:r>
            <w:r w:rsidR="005B4523">
              <w:rPr>
                <w:lang w:val="uk-UA"/>
              </w:rPr>
              <w:t>у загальній кількості,  %</w:t>
            </w:r>
          </w:p>
        </w:tc>
        <w:tc>
          <w:tcPr>
            <w:tcW w:w="51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0 </w:t>
            </w:r>
          </w:p>
        </w:tc>
        <w:tc>
          <w:tcPr>
            <w:tcW w:w="77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0</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0</w:t>
            </w:r>
          </w:p>
        </w:tc>
        <w:tc>
          <w:tcPr>
            <w:tcW w:w="72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100%</w:t>
            </w:r>
          </w:p>
        </w:tc>
        <w:tc>
          <w:tcPr>
            <w:tcW w:w="68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Х</w:t>
            </w:r>
          </w:p>
        </w:tc>
      </w:tr>
    </w:tbl>
    <w:p w:rsidR="007972FF" w:rsidRDefault="007972FF" w:rsidP="007972FF">
      <w:pPr>
        <w:pStyle w:val="a4"/>
        <w:jc w:val="both"/>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50"/>
        <w:gridCol w:w="3260"/>
        <w:gridCol w:w="3432"/>
      </w:tblGrid>
      <w:tr w:rsidR="007972FF" w:rsidTr="005B4523">
        <w:trPr>
          <w:tblCellSpacing w:w="22" w:type="dxa"/>
        </w:trPr>
        <w:tc>
          <w:tcPr>
            <w:tcW w:w="1635" w:type="pct"/>
            <w:tcBorders>
              <w:top w:val="outset" w:sz="6" w:space="0" w:color="auto"/>
              <w:left w:val="outset" w:sz="6" w:space="0" w:color="auto"/>
              <w:bottom w:val="outset" w:sz="6" w:space="0" w:color="auto"/>
              <w:right w:val="outset" w:sz="6" w:space="0" w:color="auto"/>
            </w:tcBorders>
            <w:hideMark/>
          </w:tcPr>
          <w:p w:rsidR="007972FF" w:rsidRDefault="007972FF">
            <w:pPr>
              <w:pStyle w:val="a4"/>
              <w:jc w:val="center"/>
              <w:rPr>
                <w:lang w:val="uk-UA"/>
              </w:rPr>
            </w:pPr>
            <w:r>
              <w:rPr>
                <w:lang w:val="uk-UA"/>
              </w:rPr>
              <w:t>Вид альтернативи</w:t>
            </w:r>
          </w:p>
        </w:tc>
        <w:tc>
          <w:tcPr>
            <w:tcW w:w="1602" w:type="pct"/>
            <w:tcBorders>
              <w:top w:val="outset" w:sz="6" w:space="0" w:color="auto"/>
              <w:left w:val="outset" w:sz="6" w:space="0" w:color="auto"/>
              <w:bottom w:val="outset" w:sz="6" w:space="0" w:color="auto"/>
              <w:right w:val="outset" w:sz="6" w:space="0" w:color="auto"/>
            </w:tcBorders>
            <w:hideMark/>
          </w:tcPr>
          <w:p w:rsidR="007972FF" w:rsidRDefault="007972FF">
            <w:pPr>
              <w:pStyle w:val="a4"/>
              <w:jc w:val="center"/>
              <w:rPr>
                <w:lang w:val="uk-UA"/>
              </w:rPr>
            </w:pPr>
            <w:r>
              <w:rPr>
                <w:lang w:val="uk-UA"/>
              </w:rPr>
              <w:t>Вигоди</w:t>
            </w:r>
          </w:p>
        </w:tc>
        <w:tc>
          <w:tcPr>
            <w:tcW w:w="1676" w:type="pct"/>
            <w:tcBorders>
              <w:top w:val="outset" w:sz="6" w:space="0" w:color="auto"/>
              <w:left w:val="outset" w:sz="6" w:space="0" w:color="auto"/>
              <w:bottom w:val="outset" w:sz="6" w:space="0" w:color="auto"/>
              <w:right w:val="outset" w:sz="6" w:space="0" w:color="auto"/>
            </w:tcBorders>
            <w:hideMark/>
          </w:tcPr>
          <w:p w:rsidR="007972FF" w:rsidRDefault="007972FF">
            <w:pPr>
              <w:pStyle w:val="a4"/>
              <w:jc w:val="center"/>
              <w:rPr>
                <w:lang w:val="uk-UA"/>
              </w:rPr>
            </w:pPr>
            <w:r>
              <w:rPr>
                <w:lang w:val="uk-UA"/>
              </w:rPr>
              <w:t>Витрати</w:t>
            </w:r>
          </w:p>
        </w:tc>
      </w:tr>
      <w:tr w:rsidR="007972FF" w:rsidTr="005B4523">
        <w:trPr>
          <w:trHeight w:val="1407"/>
          <w:tblCellSpacing w:w="22" w:type="dxa"/>
        </w:trPr>
        <w:tc>
          <w:tcPr>
            <w:tcW w:w="1635" w:type="pct"/>
            <w:tcBorders>
              <w:top w:val="outset" w:sz="6" w:space="0" w:color="auto"/>
              <w:left w:val="outset" w:sz="6" w:space="0" w:color="auto"/>
              <w:bottom w:val="nil"/>
              <w:right w:val="outset" w:sz="6" w:space="0" w:color="auto"/>
            </w:tcBorders>
            <w:hideMark/>
          </w:tcPr>
          <w:p w:rsidR="007972FF" w:rsidRDefault="007972FF" w:rsidP="005B4523">
            <w:pPr>
              <w:pStyle w:val="a4"/>
              <w:rPr>
                <w:lang w:val="uk-UA"/>
              </w:rPr>
            </w:pPr>
            <w:r>
              <w:rPr>
                <w:rStyle w:val="2"/>
                <w:lang w:val="uk-UA"/>
              </w:rPr>
              <w:t>Не прийняття регуляторного акта (залишення існуючої на даний момент ситуації без змін)</w:t>
            </w:r>
          </w:p>
        </w:tc>
        <w:tc>
          <w:tcPr>
            <w:tcW w:w="1602" w:type="pct"/>
            <w:tcBorders>
              <w:top w:val="outset" w:sz="6" w:space="0" w:color="auto"/>
              <w:left w:val="outset" w:sz="6" w:space="0" w:color="auto"/>
              <w:bottom w:val="nil"/>
              <w:right w:val="outset" w:sz="6" w:space="0" w:color="auto"/>
            </w:tcBorders>
            <w:hideMark/>
          </w:tcPr>
          <w:p w:rsidR="007972FF" w:rsidRDefault="007972FF" w:rsidP="005B4523">
            <w:pPr>
              <w:pStyle w:val="a4"/>
              <w:jc w:val="both"/>
              <w:rPr>
                <w:lang w:val="uk-UA"/>
              </w:rPr>
            </w:pPr>
            <w:r>
              <w:rPr>
                <w:lang w:val="uk-UA"/>
              </w:rPr>
              <w:t xml:space="preserve">Суб'єкти господарювання частини території </w:t>
            </w:r>
            <w:r w:rsidR="005B4523">
              <w:rPr>
                <w:lang w:val="uk-UA"/>
              </w:rPr>
              <w:t>Глухівської</w:t>
            </w:r>
            <w:r>
              <w:rPr>
                <w:lang w:val="uk-UA"/>
              </w:rPr>
              <w:t xml:space="preserve"> міської </w:t>
            </w:r>
            <w:r w:rsidR="005B4523">
              <w:rPr>
                <w:lang w:val="uk-UA"/>
              </w:rPr>
              <w:t>ради</w:t>
            </w:r>
            <w:r>
              <w:rPr>
                <w:lang w:val="uk-UA"/>
              </w:rPr>
              <w:t xml:space="preserve"> </w:t>
            </w:r>
            <w:r>
              <w:rPr>
                <w:rStyle w:val="2"/>
                <w:lang w:val="uk-UA"/>
              </w:rPr>
              <w:t>– платники податку у 2022 році не будуть сплачувати податок .</w:t>
            </w:r>
          </w:p>
        </w:tc>
        <w:tc>
          <w:tcPr>
            <w:tcW w:w="1676" w:type="pct"/>
            <w:tcBorders>
              <w:top w:val="outset" w:sz="6" w:space="0" w:color="auto"/>
              <w:left w:val="outset" w:sz="6" w:space="0" w:color="auto"/>
              <w:bottom w:val="nil"/>
              <w:right w:val="outset" w:sz="6" w:space="0" w:color="auto"/>
            </w:tcBorders>
            <w:hideMark/>
          </w:tcPr>
          <w:p w:rsidR="007972FF" w:rsidRDefault="007972FF">
            <w:pPr>
              <w:pStyle w:val="a4"/>
              <w:jc w:val="center"/>
              <w:rPr>
                <w:lang w:val="uk-UA"/>
              </w:rPr>
            </w:pPr>
            <w:r>
              <w:rPr>
                <w:lang w:val="uk-UA"/>
              </w:rPr>
              <w:t>Відсутні</w:t>
            </w:r>
          </w:p>
        </w:tc>
      </w:tr>
      <w:tr w:rsidR="007972FF" w:rsidRPr="00A33BCD" w:rsidTr="005B4523">
        <w:trPr>
          <w:tblCellSpacing w:w="22" w:type="dxa"/>
        </w:trPr>
        <w:tc>
          <w:tcPr>
            <w:tcW w:w="1635" w:type="pct"/>
            <w:tcBorders>
              <w:top w:val="outset" w:sz="6" w:space="0" w:color="auto"/>
              <w:left w:val="outset" w:sz="6" w:space="0" w:color="auto"/>
              <w:bottom w:val="outset" w:sz="6" w:space="0" w:color="auto"/>
              <w:right w:val="outset" w:sz="6" w:space="0" w:color="auto"/>
            </w:tcBorders>
            <w:hideMark/>
          </w:tcPr>
          <w:p w:rsidR="007972FF" w:rsidRDefault="007972FF" w:rsidP="00FE63C5">
            <w:pPr>
              <w:pStyle w:val="a4"/>
              <w:rPr>
                <w:lang w:val="uk-UA"/>
              </w:rPr>
            </w:pPr>
            <w:r>
              <w:rPr>
                <w:rStyle w:val="2"/>
                <w:lang w:val="uk-UA"/>
              </w:rPr>
              <w:t xml:space="preserve">Прийняття регуляторного акта відповідно до Податкового кодексу України з діючими у 2022 році </w:t>
            </w:r>
            <w:r w:rsidR="00FE63C5">
              <w:rPr>
                <w:rStyle w:val="2"/>
                <w:lang w:val="uk-UA"/>
              </w:rPr>
              <w:t>запропонованими</w:t>
            </w:r>
            <w:r>
              <w:rPr>
                <w:rStyle w:val="2"/>
                <w:lang w:val="uk-UA"/>
              </w:rPr>
              <w:t xml:space="preserve"> ставками для платників єдиного податку І-ІІ груп</w:t>
            </w:r>
          </w:p>
        </w:tc>
        <w:tc>
          <w:tcPr>
            <w:tcW w:w="1602" w:type="pct"/>
            <w:tcBorders>
              <w:top w:val="outset" w:sz="6" w:space="0" w:color="auto"/>
              <w:left w:val="outset" w:sz="6" w:space="0" w:color="auto"/>
              <w:bottom w:val="outset" w:sz="6" w:space="0" w:color="auto"/>
              <w:right w:val="outset" w:sz="6" w:space="0" w:color="auto"/>
            </w:tcBorders>
            <w:hideMark/>
          </w:tcPr>
          <w:p w:rsidR="007972FF" w:rsidRDefault="007972FF">
            <w:pPr>
              <w:spacing w:after="0" w:line="240" w:lineRule="auto"/>
              <w:rPr>
                <w:rFonts w:ascii="Times New Roman" w:hAnsi="Times New Roman"/>
                <w:sz w:val="24"/>
                <w:szCs w:val="24"/>
              </w:rPr>
            </w:pPr>
            <w:proofErr w:type="spellStart"/>
            <w:r>
              <w:rPr>
                <w:rFonts w:ascii="Times New Roman" w:hAnsi="Times New Roman"/>
                <w:sz w:val="24"/>
                <w:szCs w:val="24"/>
              </w:rPr>
              <w:t>Сплата</w:t>
            </w:r>
            <w:proofErr w:type="spellEnd"/>
            <w:r>
              <w:rPr>
                <w:rFonts w:ascii="Times New Roman" w:hAnsi="Times New Roman"/>
                <w:sz w:val="24"/>
                <w:szCs w:val="24"/>
              </w:rPr>
              <w:t xml:space="preserve"> </w:t>
            </w:r>
            <w:proofErr w:type="spellStart"/>
            <w:r>
              <w:rPr>
                <w:rFonts w:ascii="Times New Roman" w:hAnsi="Times New Roman"/>
                <w:sz w:val="24"/>
                <w:szCs w:val="24"/>
              </w:rPr>
              <w:t>єдиного</w:t>
            </w:r>
            <w:proofErr w:type="spellEnd"/>
            <w:r>
              <w:rPr>
                <w:rFonts w:ascii="Times New Roman" w:hAnsi="Times New Roman"/>
                <w:sz w:val="24"/>
                <w:szCs w:val="24"/>
              </w:rPr>
              <w:t xml:space="preserve"> </w:t>
            </w:r>
            <w:proofErr w:type="spellStart"/>
            <w:r>
              <w:rPr>
                <w:rFonts w:ascii="Times New Roman" w:hAnsi="Times New Roman"/>
                <w:sz w:val="24"/>
                <w:szCs w:val="24"/>
              </w:rPr>
              <w:t>податку</w:t>
            </w:r>
            <w:proofErr w:type="spellEnd"/>
            <w:r>
              <w:rPr>
                <w:rFonts w:ascii="Times New Roman" w:hAnsi="Times New Roman"/>
                <w:sz w:val="24"/>
                <w:szCs w:val="24"/>
              </w:rPr>
              <w:t xml:space="preserve"> за </w:t>
            </w:r>
            <w:proofErr w:type="spellStart"/>
            <w:r>
              <w:rPr>
                <w:rFonts w:ascii="Times New Roman" w:hAnsi="Times New Roman"/>
                <w:sz w:val="24"/>
                <w:szCs w:val="24"/>
              </w:rPr>
              <w:t>обґрунтованими</w:t>
            </w:r>
            <w:proofErr w:type="spellEnd"/>
            <w:r>
              <w:rPr>
                <w:rFonts w:ascii="Times New Roman" w:hAnsi="Times New Roman"/>
                <w:sz w:val="24"/>
                <w:szCs w:val="24"/>
              </w:rPr>
              <w:t xml:space="preserve"> ставками. </w:t>
            </w:r>
          </w:p>
          <w:p w:rsidR="007972FF" w:rsidRDefault="007972FF">
            <w:pPr>
              <w:spacing w:after="0" w:line="240" w:lineRule="auto"/>
              <w:rPr>
                <w:rFonts w:ascii="Times New Roman" w:hAnsi="Times New Roman"/>
                <w:sz w:val="24"/>
                <w:szCs w:val="24"/>
              </w:rPr>
            </w:pPr>
            <w:proofErr w:type="spellStart"/>
            <w:r>
              <w:rPr>
                <w:rFonts w:ascii="Times New Roman" w:hAnsi="Times New Roman"/>
                <w:sz w:val="24"/>
                <w:szCs w:val="24"/>
              </w:rPr>
              <w:t>Відкритість</w:t>
            </w:r>
            <w:proofErr w:type="spellEnd"/>
            <w:r>
              <w:rPr>
                <w:rFonts w:ascii="Times New Roman" w:hAnsi="Times New Roman"/>
                <w:sz w:val="24"/>
                <w:szCs w:val="24"/>
              </w:rPr>
              <w:t xml:space="preserve"> </w:t>
            </w:r>
            <w:proofErr w:type="spellStart"/>
            <w:r>
              <w:rPr>
                <w:rFonts w:ascii="Times New Roman" w:hAnsi="Times New Roman"/>
                <w:sz w:val="24"/>
                <w:szCs w:val="24"/>
              </w:rPr>
              <w:t>процедури</w:t>
            </w:r>
            <w:proofErr w:type="spellEnd"/>
            <w:r>
              <w:rPr>
                <w:rFonts w:ascii="Times New Roman" w:hAnsi="Times New Roman"/>
                <w:sz w:val="24"/>
                <w:szCs w:val="24"/>
              </w:rPr>
              <w:t xml:space="preserve">, </w:t>
            </w:r>
            <w:proofErr w:type="spellStart"/>
            <w:r>
              <w:rPr>
                <w:rFonts w:ascii="Times New Roman" w:hAnsi="Times New Roman"/>
                <w:sz w:val="24"/>
                <w:szCs w:val="24"/>
              </w:rPr>
              <w:t>прозорість</w:t>
            </w:r>
            <w:proofErr w:type="spellEnd"/>
            <w:r>
              <w:rPr>
                <w:rFonts w:ascii="Times New Roman" w:hAnsi="Times New Roman"/>
                <w:sz w:val="24"/>
                <w:szCs w:val="24"/>
              </w:rPr>
              <w:t xml:space="preserve"> </w:t>
            </w:r>
            <w:proofErr w:type="spellStart"/>
            <w:r>
              <w:rPr>
                <w:rFonts w:ascii="Times New Roman" w:hAnsi="Times New Roman"/>
                <w:sz w:val="24"/>
                <w:szCs w:val="24"/>
              </w:rPr>
              <w:t>дій</w:t>
            </w:r>
            <w:proofErr w:type="spellEnd"/>
            <w:r>
              <w:rPr>
                <w:rFonts w:ascii="Times New Roman" w:hAnsi="Times New Roman"/>
                <w:sz w:val="24"/>
                <w:szCs w:val="24"/>
              </w:rPr>
              <w:t xml:space="preserve">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w:t>
            </w:r>
          </w:p>
          <w:p w:rsidR="007972FF" w:rsidRDefault="007972FF" w:rsidP="00C27E14">
            <w:pPr>
              <w:pStyle w:val="a4"/>
              <w:rPr>
                <w:lang w:val="uk-UA"/>
              </w:rPr>
            </w:pPr>
            <w:proofErr w:type="spellStart"/>
            <w:r>
              <w:t>Вдосконалення</w:t>
            </w:r>
            <w:proofErr w:type="spellEnd"/>
            <w:r>
              <w:t xml:space="preserve"> </w:t>
            </w:r>
            <w:proofErr w:type="spellStart"/>
            <w:r>
              <w:t>відносин</w:t>
            </w:r>
            <w:proofErr w:type="spellEnd"/>
            <w:r>
              <w:t xml:space="preserve"> </w:t>
            </w:r>
            <w:proofErr w:type="spellStart"/>
            <w:proofErr w:type="gramStart"/>
            <w:r>
              <w:t>між</w:t>
            </w:r>
            <w:proofErr w:type="spellEnd"/>
            <w:proofErr w:type="gramEnd"/>
            <w:r>
              <w:t xml:space="preserve"> </w:t>
            </w:r>
            <w:r>
              <w:rPr>
                <w:lang w:val="uk-UA"/>
              </w:rPr>
              <w:t>міською</w:t>
            </w:r>
            <w:r>
              <w:t xml:space="preserve"> радою, органами </w:t>
            </w:r>
            <w:r>
              <w:rPr>
                <w:lang w:val="uk-UA"/>
              </w:rPr>
              <w:t>податкової</w:t>
            </w:r>
            <w:r>
              <w:t xml:space="preserve"> </w:t>
            </w:r>
            <w:proofErr w:type="spellStart"/>
            <w:r>
              <w:t>служби</w:t>
            </w:r>
            <w:proofErr w:type="spellEnd"/>
            <w:r>
              <w:t xml:space="preserve"> та </w:t>
            </w:r>
            <w:proofErr w:type="spellStart"/>
            <w:r>
              <w:t>суб’єктами</w:t>
            </w:r>
            <w:proofErr w:type="spellEnd"/>
            <w:r>
              <w:t xml:space="preserve"> </w:t>
            </w:r>
            <w:proofErr w:type="spellStart"/>
            <w:r>
              <w:t>господарювання</w:t>
            </w:r>
            <w:proofErr w:type="spellEnd"/>
            <w:r>
              <w:t>.</w:t>
            </w:r>
          </w:p>
        </w:tc>
        <w:tc>
          <w:tcPr>
            <w:tcW w:w="1676" w:type="pct"/>
            <w:tcBorders>
              <w:top w:val="outset" w:sz="6" w:space="0" w:color="auto"/>
              <w:left w:val="outset" w:sz="6" w:space="0" w:color="auto"/>
              <w:bottom w:val="outset" w:sz="6" w:space="0" w:color="auto"/>
              <w:right w:val="outset" w:sz="6" w:space="0" w:color="auto"/>
            </w:tcBorders>
            <w:hideMark/>
          </w:tcPr>
          <w:p w:rsidR="007972FF" w:rsidRDefault="007972FF" w:rsidP="00C27E14">
            <w:pPr>
              <w:pStyle w:val="a4"/>
              <w:jc w:val="both"/>
              <w:rPr>
                <w:lang w:val="uk-UA"/>
              </w:rPr>
            </w:pPr>
            <w:r>
              <w:rPr>
                <w:lang w:val="uk-UA"/>
              </w:rPr>
              <w:t xml:space="preserve">Збільшення матеріальних витрат, пов’язаних зі сплатою податку, унаслідок установлення максимальних ставок єдиного податку. Сплата податку у сумі </w:t>
            </w:r>
            <w:r w:rsidR="00C27E14" w:rsidRPr="00D1218D">
              <w:rPr>
                <w:lang w:val="uk-UA"/>
              </w:rPr>
              <w:t>7807,51</w:t>
            </w:r>
            <w:r w:rsidR="00C27E14">
              <w:rPr>
                <w:lang w:val="uk-UA"/>
              </w:rPr>
              <w:t xml:space="preserve"> </w:t>
            </w:r>
            <w:proofErr w:type="spellStart"/>
            <w:r>
              <w:rPr>
                <w:lang w:val="uk-UA"/>
              </w:rPr>
              <w:t>тис.грн</w:t>
            </w:r>
            <w:proofErr w:type="spellEnd"/>
            <w:r>
              <w:rPr>
                <w:lang w:val="uk-UA"/>
              </w:rPr>
              <w:t xml:space="preserve">. - це дозволить збільшити видатки на утримання інфраструктури громади та створити сприятливі умови для залучення внутрішніх та зовнішніх інвестиційних коштів, які можуть бути спрямовані на розвиток комплексної  програми розвитку малого та середнього </w:t>
            </w:r>
            <w:r>
              <w:rPr>
                <w:lang w:val="uk-UA"/>
              </w:rPr>
              <w:lastRenderedPageBreak/>
              <w:t>підприємництва</w:t>
            </w:r>
          </w:p>
        </w:tc>
      </w:tr>
    </w:tbl>
    <w:p w:rsidR="007972FF" w:rsidRDefault="007972FF" w:rsidP="005B4523">
      <w:pPr>
        <w:pStyle w:val="a4"/>
        <w:spacing w:after="120"/>
        <w:ind w:firstLine="709"/>
        <w:jc w:val="both"/>
      </w:pPr>
      <w:proofErr w:type="spellStart"/>
      <w:r>
        <w:rPr>
          <w:iCs/>
          <w:color w:val="000000"/>
        </w:rPr>
        <w:lastRenderedPageBreak/>
        <w:t>Дія</w:t>
      </w:r>
      <w:proofErr w:type="spellEnd"/>
      <w:r>
        <w:rPr>
          <w:iCs/>
          <w:color w:val="000000"/>
        </w:rPr>
        <w:t xml:space="preserve"> </w:t>
      </w:r>
      <w:proofErr w:type="spellStart"/>
      <w:r>
        <w:rPr>
          <w:iCs/>
          <w:color w:val="000000"/>
        </w:rPr>
        <w:t>запропонованого</w:t>
      </w:r>
      <w:proofErr w:type="spellEnd"/>
      <w:r>
        <w:rPr>
          <w:iCs/>
          <w:color w:val="000000"/>
        </w:rPr>
        <w:t xml:space="preserve"> регуляторного акта не </w:t>
      </w:r>
      <w:proofErr w:type="spellStart"/>
      <w:r>
        <w:rPr>
          <w:iCs/>
          <w:color w:val="000000"/>
        </w:rPr>
        <w:t>впливає</w:t>
      </w:r>
      <w:proofErr w:type="spellEnd"/>
      <w:r>
        <w:rPr>
          <w:iCs/>
          <w:color w:val="000000"/>
        </w:rPr>
        <w:t xml:space="preserve"> на сферу </w:t>
      </w:r>
      <w:proofErr w:type="spellStart"/>
      <w:r>
        <w:rPr>
          <w:iCs/>
          <w:color w:val="000000"/>
        </w:rPr>
        <w:t>інтересів</w:t>
      </w:r>
      <w:proofErr w:type="spellEnd"/>
      <w:r>
        <w:rPr>
          <w:iCs/>
          <w:color w:val="000000"/>
        </w:rPr>
        <w:t xml:space="preserve"> </w:t>
      </w:r>
      <w:proofErr w:type="spellStart"/>
      <w:r>
        <w:rPr>
          <w:iCs/>
          <w:color w:val="000000"/>
        </w:rPr>
        <w:t>суб’єктів</w:t>
      </w:r>
      <w:proofErr w:type="spellEnd"/>
      <w:r>
        <w:rPr>
          <w:iCs/>
          <w:color w:val="000000"/>
        </w:rPr>
        <w:t xml:space="preserve"> </w:t>
      </w:r>
      <w:proofErr w:type="spellStart"/>
      <w:r>
        <w:rPr>
          <w:iCs/>
          <w:color w:val="000000"/>
        </w:rPr>
        <w:t>господарювання</w:t>
      </w:r>
      <w:proofErr w:type="spellEnd"/>
      <w:r>
        <w:rPr>
          <w:iCs/>
          <w:color w:val="000000"/>
        </w:rPr>
        <w:t xml:space="preserve"> великого і </w:t>
      </w:r>
      <w:proofErr w:type="spellStart"/>
      <w:r>
        <w:rPr>
          <w:iCs/>
          <w:color w:val="000000"/>
        </w:rPr>
        <w:t>середнього</w:t>
      </w:r>
      <w:proofErr w:type="spellEnd"/>
      <w:r>
        <w:rPr>
          <w:iCs/>
          <w:color w:val="000000"/>
        </w:rPr>
        <w:t xml:space="preserve"> </w:t>
      </w:r>
      <w:proofErr w:type="spellStart"/>
      <w:proofErr w:type="gramStart"/>
      <w:r>
        <w:rPr>
          <w:iCs/>
          <w:color w:val="000000"/>
        </w:rPr>
        <w:t>п</w:t>
      </w:r>
      <w:proofErr w:type="gramEnd"/>
      <w:r>
        <w:rPr>
          <w:iCs/>
          <w:color w:val="000000"/>
        </w:rPr>
        <w:t>ідприємництва</w:t>
      </w:r>
      <w:proofErr w:type="spellEnd"/>
      <w:r>
        <w:rPr>
          <w:iCs/>
          <w:color w:val="000000"/>
        </w:rPr>
        <w:t xml:space="preserve">. </w:t>
      </w:r>
    </w:p>
    <w:p w:rsidR="007972FF" w:rsidRDefault="007972FF" w:rsidP="007972FF">
      <w:pPr>
        <w:pStyle w:val="3"/>
        <w:spacing w:before="120" w:beforeAutospacing="0" w:after="0" w:afterAutospacing="0"/>
        <w:jc w:val="center"/>
        <w:rPr>
          <w:sz w:val="24"/>
          <w:szCs w:val="24"/>
          <w:lang w:val="uk-UA"/>
        </w:rPr>
      </w:pPr>
      <w:r>
        <w:rPr>
          <w:sz w:val="24"/>
          <w:szCs w:val="24"/>
          <w:lang w:val="uk-UA"/>
        </w:rPr>
        <w:t>IV. Вибір найбільш оптимального альтернативного способу досягнення цілей</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15"/>
        <w:gridCol w:w="3201"/>
        <w:gridCol w:w="3026"/>
      </w:tblGrid>
      <w:tr w:rsidR="007972FF" w:rsidTr="007972FF">
        <w:trPr>
          <w:tblCellSpacing w:w="22" w:type="dxa"/>
        </w:trPr>
        <w:tc>
          <w:tcPr>
            <w:tcW w:w="186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Рейтинг результативності (досягнення цілей під час вирішення проблеми)</w:t>
            </w:r>
          </w:p>
        </w:tc>
        <w:tc>
          <w:tcPr>
            <w:tcW w:w="157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Бал результативності (за чотирибальною системою оцінки)</w:t>
            </w:r>
          </w:p>
        </w:tc>
        <w:tc>
          <w:tcPr>
            <w:tcW w:w="1472"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Коментарі щодо присвоєння відповідного бала</w:t>
            </w:r>
          </w:p>
        </w:tc>
      </w:tr>
      <w:tr w:rsidR="007972FF" w:rsidRPr="00A33BCD" w:rsidTr="007972FF">
        <w:trPr>
          <w:tblCellSpacing w:w="22" w:type="dxa"/>
        </w:trPr>
        <w:tc>
          <w:tcPr>
            <w:tcW w:w="1865" w:type="pct"/>
            <w:tcBorders>
              <w:top w:val="outset" w:sz="6" w:space="0" w:color="auto"/>
              <w:left w:val="outset" w:sz="6" w:space="0" w:color="auto"/>
              <w:bottom w:val="nil"/>
              <w:right w:val="outset" w:sz="6" w:space="0" w:color="auto"/>
            </w:tcBorders>
            <w:hideMark/>
          </w:tcPr>
          <w:p w:rsidR="007972FF" w:rsidRDefault="007972FF">
            <w:pPr>
              <w:pStyle w:val="a4"/>
              <w:spacing w:before="100" w:beforeAutospacing="1" w:after="100" w:afterAutospacing="1"/>
              <w:jc w:val="center"/>
              <w:rPr>
                <w:rStyle w:val="2"/>
              </w:rPr>
            </w:pPr>
            <w:r>
              <w:rPr>
                <w:rStyle w:val="2"/>
                <w:lang w:val="uk-UA"/>
              </w:rPr>
              <w:t>Альтернатива 1</w:t>
            </w:r>
          </w:p>
          <w:p w:rsidR="007972FF" w:rsidRDefault="007972FF" w:rsidP="005B4523">
            <w:pPr>
              <w:pStyle w:val="a4"/>
              <w:spacing w:before="100" w:beforeAutospacing="1" w:after="100" w:afterAutospacing="1"/>
              <w:rPr>
                <w:lang w:eastAsia="en-US"/>
              </w:rPr>
            </w:pPr>
            <w:r>
              <w:rPr>
                <w:rStyle w:val="2"/>
                <w:lang w:val="uk-UA"/>
              </w:rPr>
              <w:t>Не прийняття регуляторного акта (залишення існуючої на даний момент ситуації без змін)</w:t>
            </w:r>
          </w:p>
        </w:tc>
        <w:tc>
          <w:tcPr>
            <w:tcW w:w="1570" w:type="pct"/>
            <w:tcBorders>
              <w:top w:val="outset" w:sz="6" w:space="0" w:color="auto"/>
              <w:left w:val="outset" w:sz="6" w:space="0" w:color="auto"/>
              <w:bottom w:val="outset" w:sz="6" w:space="0" w:color="auto"/>
              <w:right w:val="outset" w:sz="6" w:space="0" w:color="auto"/>
            </w:tcBorders>
            <w:hideMark/>
          </w:tcPr>
          <w:p w:rsidR="007972FF" w:rsidRDefault="007972FF" w:rsidP="005B4523">
            <w:pPr>
              <w:pStyle w:val="a4"/>
              <w:spacing w:before="100" w:beforeAutospacing="1" w:after="100" w:afterAutospacing="1"/>
              <w:rPr>
                <w:lang w:val="uk-UA"/>
              </w:rPr>
            </w:pPr>
            <w:r>
              <w:rPr>
                <w:lang w:val="uk-UA"/>
              </w:rPr>
              <w:t>1</w:t>
            </w:r>
            <w:r>
              <w:t xml:space="preserve"> - </w:t>
            </w:r>
            <w:proofErr w:type="spellStart"/>
            <w:r>
              <w:t>цілі</w:t>
            </w:r>
            <w:proofErr w:type="spellEnd"/>
            <w:r>
              <w:t xml:space="preserve"> </w:t>
            </w:r>
            <w:proofErr w:type="spellStart"/>
            <w:r>
              <w:t>прийняття</w:t>
            </w:r>
            <w:proofErr w:type="spellEnd"/>
            <w:r>
              <w:t xml:space="preserve"> </w:t>
            </w:r>
            <w:r>
              <w:rPr>
                <w:lang w:val="uk-UA"/>
              </w:rPr>
              <w:t>про</w:t>
            </w:r>
            <w:r w:rsidR="005B4523">
              <w:rPr>
                <w:lang w:val="uk-UA"/>
              </w:rPr>
              <w:t>е</w:t>
            </w:r>
            <w:r>
              <w:rPr>
                <w:lang w:val="uk-UA"/>
              </w:rPr>
              <w:t xml:space="preserve">кту </w:t>
            </w:r>
            <w:r>
              <w:t xml:space="preserve">регуляторного акта не </w:t>
            </w:r>
            <w:proofErr w:type="spellStart"/>
            <w:r>
              <w:t>можуть</w:t>
            </w:r>
            <w:proofErr w:type="spellEnd"/>
            <w:r>
              <w:t xml:space="preserve"> бути </w:t>
            </w:r>
            <w:proofErr w:type="spellStart"/>
            <w:r>
              <w:t>досягнуті</w:t>
            </w:r>
            <w:proofErr w:type="spellEnd"/>
            <w:r>
              <w:t xml:space="preserve"> (проблема </w:t>
            </w:r>
            <w:proofErr w:type="spellStart"/>
            <w:r>
              <w:t>продовжує</w:t>
            </w:r>
            <w:proofErr w:type="spellEnd"/>
            <w:r>
              <w:t xml:space="preserve"> </w:t>
            </w:r>
            <w:proofErr w:type="spellStart"/>
            <w:r>
              <w:t>існувати</w:t>
            </w:r>
            <w:proofErr w:type="spellEnd"/>
            <w:r>
              <w:t>)</w:t>
            </w:r>
          </w:p>
        </w:tc>
        <w:tc>
          <w:tcPr>
            <w:tcW w:w="1472" w:type="pct"/>
            <w:tcBorders>
              <w:top w:val="outset" w:sz="6" w:space="0" w:color="auto"/>
              <w:left w:val="outset" w:sz="6" w:space="0" w:color="auto"/>
              <w:bottom w:val="nil"/>
              <w:right w:val="outset" w:sz="6" w:space="0" w:color="auto"/>
            </w:tcBorders>
            <w:hideMark/>
          </w:tcPr>
          <w:p w:rsidR="007972FF" w:rsidRPr="005B4523" w:rsidRDefault="007972FF" w:rsidP="00C27E14">
            <w:pPr>
              <w:pStyle w:val="rvps2"/>
              <w:shd w:val="clear" w:color="auto" w:fill="FFFFFF"/>
              <w:tabs>
                <w:tab w:val="left" w:pos="720"/>
              </w:tabs>
              <w:spacing w:before="0" w:beforeAutospacing="0" w:after="0" w:afterAutospacing="0"/>
              <w:jc w:val="both"/>
              <w:textAlignment w:val="baseline"/>
              <w:rPr>
                <w:lang w:val="uk-UA"/>
              </w:rPr>
            </w:pPr>
            <w:r w:rsidRPr="005B4523">
              <w:rPr>
                <w:lang w:val="uk-UA"/>
              </w:rPr>
              <w:t>У разі прийняття даної альтернативи, по закінченню 2021 року діючий регуляторний акт, рішення від</w:t>
            </w:r>
            <w:r w:rsidR="005B4523" w:rsidRPr="005B4523">
              <w:rPr>
                <w:lang w:val="uk-UA"/>
              </w:rPr>
              <w:t xml:space="preserve"> 18.01.2012 № 287 </w:t>
            </w:r>
            <w:r w:rsidR="005B4523" w:rsidRPr="005B4523">
              <w:rPr>
                <w:noProof/>
                <w:lang w:val="uk-UA"/>
              </w:rPr>
              <w:t>«Про встановлення ставок єдиного податку для фізичних осіб-підприємців при спрощеній системі оподаткування»</w:t>
            </w:r>
            <w:r w:rsidRPr="005B4523">
              <w:rPr>
                <w:lang w:val="uk-UA"/>
              </w:rPr>
              <w:t>, буде діяти лише на частині території громади</w:t>
            </w:r>
            <w:r w:rsidR="00C27E14">
              <w:rPr>
                <w:lang w:val="uk-UA"/>
              </w:rPr>
              <w:t xml:space="preserve"> міста</w:t>
            </w:r>
            <w:r w:rsidRPr="005B4523">
              <w:rPr>
                <w:lang w:val="uk-UA"/>
              </w:rPr>
              <w:t xml:space="preserve">, </w:t>
            </w:r>
            <w:r w:rsidR="00C27E14">
              <w:rPr>
                <w:lang w:val="uk-UA"/>
              </w:rPr>
              <w:t>але</w:t>
            </w:r>
            <w:r w:rsidRPr="005B4523">
              <w:rPr>
                <w:lang w:val="uk-UA"/>
              </w:rPr>
              <w:t xml:space="preserve"> з </w:t>
            </w:r>
            <w:r w:rsidR="00C27E14">
              <w:rPr>
                <w:lang w:val="uk-UA"/>
              </w:rPr>
              <w:t>січня</w:t>
            </w:r>
            <w:r w:rsidRPr="005B4523">
              <w:rPr>
                <w:lang w:val="uk-UA"/>
              </w:rPr>
              <w:t xml:space="preserve"> 202</w:t>
            </w:r>
            <w:r w:rsidR="00C27E14">
              <w:rPr>
                <w:lang w:val="uk-UA"/>
              </w:rPr>
              <w:t>1</w:t>
            </w:r>
            <w:r w:rsidRPr="005B4523">
              <w:rPr>
                <w:lang w:val="uk-UA"/>
              </w:rPr>
              <w:t xml:space="preserve"> року </w:t>
            </w:r>
            <w:r w:rsidR="00C27E14">
              <w:rPr>
                <w:lang w:val="uk-UA"/>
              </w:rPr>
              <w:t>до міської ради</w:t>
            </w:r>
            <w:r w:rsidRPr="005B4523">
              <w:rPr>
                <w:lang w:val="uk-UA"/>
              </w:rPr>
              <w:t xml:space="preserve"> приєдна</w:t>
            </w:r>
            <w:r w:rsidR="00C27E14">
              <w:rPr>
                <w:lang w:val="uk-UA"/>
              </w:rPr>
              <w:t>лось</w:t>
            </w:r>
            <w:r w:rsidRPr="005B4523">
              <w:rPr>
                <w:lang w:val="uk-UA"/>
              </w:rPr>
              <w:t xml:space="preserve"> </w:t>
            </w:r>
            <w:r w:rsidR="005B4523" w:rsidRPr="005B4523">
              <w:rPr>
                <w:lang w:val="uk-UA"/>
              </w:rPr>
              <w:t>8</w:t>
            </w:r>
            <w:r w:rsidRPr="005B4523">
              <w:rPr>
                <w:lang w:val="uk-UA"/>
              </w:rPr>
              <w:t xml:space="preserve"> сільських рад</w:t>
            </w:r>
            <w:r w:rsidR="00C27E14">
              <w:rPr>
                <w:lang w:val="uk-UA"/>
              </w:rPr>
              <w:t>.</w:t>
            </w:r>
            <w:r w:rsidRPr="005B4523">
              <w:rPr>
                <w:lang w:val="uk-UA"/>
              </w:rPr>
              <w:t xml:space="preserve"> В результаті, частина територій залишаться без регуляторного впливу, наслідком чого є недоотримання надходжень до </w:t>
            </w:r>
            <w:r w:rsidRPr="005B4523">
              <w:rPr>
                <w:rStyle w:val="12"/>
                <w:rFonts w:ascii="Times New Roman" w:hAnsi="Times New Roman"/>
                <w:lang w:val="uk-UA"/>
              </w:rPr>
              <w:t>місцевого</w:t>
            </w:r>
            <w:r w:rsidRPr="005B4523">
              <w:rPr>
                <w:lang w:val="uk-UA"/>
              </w:rPr>
              <w:t xml:space="preserve"> бюджету коштів, що обмежить фінансування першочергових  видатків, які мають тенденцію до збільшення.</w:t>
            </w:r>
          </w:p>
        </w:tc>
      </w:tr>
      <w:tr w:rsidR="007972FF" w:rsidTr="007972FF">
        <w:trPr>
          <w:tblCellSpacing w:w="22" w:type="dxa"/>
        </w:trPr>
        <w:tc>
          <w:tcPr>
            <w:tcW w:w="1865" w:type="pct"/>
            <w:tcBorders>
              <w:top w:val="outset" w:sz="6" w:space="0" w:color="auto"/>
              <w:left w:val="outset" w:sz="6" w:space="0" w:color="auto"/>
              <w:bottom w:val="outset" w:sz="6" w:space="0" w:color="auto"/>
              <w:right w:val="outset" w:sz="6" w:space="0" w:color="auto"/>
            </w:tcBorders>
            <w:hideMark/>
          </w:tcPr>
          <w:p w:rsidR="007972FF" w:rsidRDefault="007972FF">
            <w:pPr>
              <w:spacing w:line="240" w:lineRule="auto"/>
              <w:jc w:val="center"/>
              <w:rPr>
                <w:rStyle w:val="2"/>
                <w:rFonts w:ascii="Times New Roman" w:hAnsi="Times New Roman"/>
                <w:sz w:val="24"/>
                <w:szCs w:val="24"/>
              </w:rPr>
            </w:pPr>
            <w:r>
              <w:rPr>
                <w:rStyle w:val="2"/>
                <w:rFonts w:ascii="Times New Roman" w:hAnsi="Times New Roman"/>
                <w:sz w:val="24"/>
                <w:szCs w:val="24"/>
                <w:lang w:val="uk-UA"/>
              </w:rPr>
              <w:t>Альтернатива 2</w:t>
            </w:r>
          </w:p>
          <w:p w:rsidR="007972FF" w:rsidRDefault="007972FF" w:rsidP="00FE63C5">
            <w:pPr>
              <w:spacing w:line="240" w:lineRule="auto"/>
              <w:rPr>
                <w:rStyle w:val="2"/>
                <w:rFonts w:ascii="Times New Roman" w:hAnsi="Times New Roman"/>
                <w:sz w:val="24"/>
                <w:szCs w:val="24"/>
              </w:rPr>
            </w:pPr>
            <w:r>
              <w:rPr>
                <w:rStyle w:val="2"/>
                <w:rFonts w:ascii="Times New Roman" w:hAnsi="Times New Roman"/>
                <w:sz w:val="24"/>
                <w:szCs w:val="24"/>
                <w:lang w:val="uk-UA"/>
              </w:rPr>
              <w:t xml:space="preserve">Прийняття регуляторного акта відповідно до Податкового кодексу України з діючими у 2022 році </w:t>
            </w:r>
            <w:r w:rsidR="00FE63C5">
              <w:rPr>
                <w:rStyle w:val="2"/>
                <w:rFonts w:ascii="Times New Roman" w:hAnsi="Times New Roman"/>
                <w:sz w:val="24"/>
                <w:szCs w:val="24"/>
                <w:lang w:val="uk-UA"/>
              </w:rPr>
              <w:t>запропонованими</w:t>
            </w:r>
            <w:r>
              <w:rPr>
                <w:rStyle w:val="2"/>
                <w:rFonts w:ascii="Times New Roman" w:hAnsi="Times New Roman"/>
                <w:sz w:val="24"/>
                <w:szCs w:val="24"/>
                <w:lang w:val="uk-UA"/>
              </w:rPr>
              <w:t xml:space="preserve"> ставками для платників єдиного податку І-ІІ груп</w:t>
            </w:r>
          </w:p>
        </w:tc>
        <w:tc>
          <w:tcPr>
            <w:tcW w:w="1570" w:type="pct"/>
            <w:tcBorders>
              <w:top w:val="outset" w:sz="6" w:space="0" w:color="auto"/>
              <w:left w:val="outset" w:sz="6" w:space="0" w:color="auto"/>
              <w:bottom w:val="outset" w:sz="6" w:space="0" w:color="auto"/>
              <w:right w:val="outset" w:sz="6" w:space="0" w:color="auto"/>
            </w:tcBorders>
            <w:hideMark/>
          </w:tcPr>
          <w:p w:rsidR="007972FF" w:rsidRDefault="007972FF" w:rsidP="00FE63C5">
            <w:pPr>
              <w:pStyle w:val="a4"/>
              <w:spacing w:before="100" w:beforeAutospacing="1" w:after="100" w:afterAutospacing="1"/>
              <w:rPr>
                <w:lang w:val="uk-UA"/>
              </w:rPr>
            </w:pPr>
            <w:r>
              <w:rPr>
                <w:lang w:val="uk-UA"/>
              </w:rPr>
              <w:t>4</w:t>
            </w:r>
            <w:r>
              <w:t xml:space="preserve">- </w:t>
            </w:r>
            <w:proofErr w:type="spellStart"/>
            <w:r>
              <w:t>цілі</w:t>
            </w:r>
            <w:proofErr w:type="spellEnd"/>
            <w:r>
              <w:t xml:space="preserve"> </w:t>
            </w:r>
            <w:proofErr w:type="spellStart"/>
            <w:r>
              <w:t>прийняття</w:t>
            </w:r>
            <w:proofErr w:type="spellEnd"/>
            <w:r>
              <w:t xml:space="preserve"> про</w:t>
            </w:r>
            <w:r>
              <w:rPr>
                <w:lang w:val="uk-UA"/>
              </w:rPr>
              <w:t>є</w:t>
            </w:r>
            <w:proofErr w:type="spellStart"/>
            <w:r>
              <w:t>кту</w:t>
            </w:r>
            <w:proofErr w:type="spellEnd"/>
            <w:r>
              <w:t xml:space="preserve"> регуляторного акта </w:t>
            </w:r>
            <w:proofErr w:type="spellStart"/>
            <w:r>
              <w:t>можуть</w:t>
            </w:r>
            <w:proofErr w:type="spellEnd"/>
            <w:r>
              <w:t xml:space="preserve"> бути </w:t>
            </w:r>
            <w:proofErr w:type="spellStart"/>
            <w:r>
              <w:t>досягнуті</w:t>
            </w:r>
            <w:proofErr w:type="spellEnd"/>
            <w:r>
              <w:t xml:space="preserve"> </w:t>
            </w:r>
            <w:proofErr w:type="spellStart"/>
            <w:r>
              <w:t>майже</w:t>
            </w:r>
            <w:proofErr w:type="spellEnd"/>
            <w:r>
              <w:t xml:space="preserve"> </w:t>
            </w:r>
            <w:proofErr w:type="spellStart"/>
            <w:r>
              <w:t>повною</w:t>
            </w:r>
            <w:proofErr w:type="spellEnd"/>
            <w:r>
              <w:t xml:space="preserve"> </w:t>
            </w:r>
            <w:proofErr w:type="spellStart"/>
            <w:r>
              <w:t>мірою</w:t>
            </w:r>
            <w:proofErr w:type="spellEnd"/>
            <w:r>
              <w:t xml:space="preserve"> (</w:t>
            </w:r>
            <w:proofErr w:type="spellStart"/>
            <w:r>
              <w:t>усі</w:t>
            </w:r>
            <w:proofErr w:type="spellEnd"/>
            <w:r>
              <w:t xml:space="preserve"> </w:t>
            </w:r>
            <w:proofErr w:type="spellStart"/>
            <w:r>
              <w:t>важливі</w:t>
            </w:r>
            <w:proofErr w:type="spellEnd"/>
            <w:r>
              <w:t xml:space="preserve"> </w:t>
            </w:r>
            <w:proofErr w:type="spellStart"/>
            <w:r>
              <w:t>аспекти</w:t>
            </w:r>
            <w:proofErr w:type="spellEnd"/>
            <w:r>
              <w:t xml:space="preserve"> </w:t>
            </w:r>
            <w:proofErr w:type="spellStart"/>
            <w:r>
              <w:t>проблеми</w:t>
            </w:r>
            <w:proofErr w:type="spellEnd"/>
            <w:r>
              <w:t xml:space="preserve"> </w:t>
            </w:r>
            <w:proofErr w:type="spellStart"/>
            <w:r>
              <w:t>існувати</w:t>
            </w:r>
            <w:proofErr w:type="spellEnd"/>
            <w:r>
              <w:t xml:space="preserve"> не </w:t>
            </w:r>
            <w:proofErr w:type="spellStart"/>
            <w:r>
              <w:t>будуть</w:t>
            </w:r>
            <w:proofErr w:type="spellEnd"/>
            <w:r>
              <w:t>)</w:t>
            </w:r>
          </w:p>
        </w:tc>
        <w:tc>
          <w:tcPr>
            <w:tcW w:w="1472" w:type="pct"/>
            <w:tcBorders>
              <w:top w:val="outset" w:sz="6" w:space="0" w:color="auto"/>
              <w:left w:val="outset" w:sz="6" w:space="0" w:color="auto"/>
              <w:bottom w:val="outset" w:sz="6" w:space="0" w:color="auto"/>
              <w:right w:val="outset" w:sz="6" w:space="0" w:color="auto"/>
            </w:tcBorders>
            <w:hideMark/>
          </w:tcPr>
          <w:p w:rsidR="007972FF" w:rsidRDefault="007972FF" w:rsidP="00C27E14">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Прийняття даного рішення міської ради забезпечить досягнути встановлених цілей, чітких та прозорих механізмів справляння та сплати єдиного податку на території громади та відповідне наповнення бюджету. До бюджету територіальної громади надійде орієнтовно </w:t>
            </w:r>
            <w:r w:rsidR="00C27E14" w:rsidRPr="00D1218D">
              <w:rPr>
                <w:rFonts w:ascii="Times New Roman" w:hAnsi="Times New Roman"/>
                <w:sz w:val="24"/>
                <w:szCs w:val="24"/>
                <w:lang w:val="uk-UA"/>
              </w:rPr>
              <w:t>7807,51</w:t>
            </w:r>
            <w:r w:rsidR="00FE63C5">
              <w:rPr>
                <w:lang w:val="uk-UA"/>
              </w:rPr>
              <w:t xml:space="preserve"> </w:t>
            </w:r>
            <w:r>
              <w:rPr>
                <w:rFonts w:ascii="Times New Roman" w:hAnsi="Times New Roman"/>
                <w:sz w:val="24"/>
                <w:szCs w:val="24"/>
                <w:lang w:val="uk-UA"/>
              </w:rPr>
              <w:t>тис. грн. Таким чином, прийняттям вказаного рішення буде досягнуто балансу інтересів громади і платників єдиного податку.</w:t>
            </w:r>
            <w:r>
              <w:rPr>
                <w:rStyle w:val="2"/>
                <w:rFonts w:ascii="Times New Roman" w:hAnsi="Times New Roman"/>
                <w:sz w:val="24"/>
                <w:szCs w:val="24"/>
                <w:lang w:val="uk-UA"/>
              </w:rPr>
              <w:t xml:space="preserve"> Немає ризику переходу  суб’єктів господарювання   в «тінь».</w:t>
            </w:r>
          </w:p>
        </w:tc>
      </w:tr>
    </w:tbl>
    <w:p w:rsidR="00FE63C5" w:rsidRDefault="00FE63C5" w:rsidP="007972FF">
      <w:pPr>
        <w:pStyle w:val="Default"/>
        <w:rPr>
          <w:i/>
          <w:iCs/>
        </w:rPr>
      </w:pPr>
    </w:p>
    <w:p w:rsidR="00C27E14" w:rsidRDefault="00C27E14" w:rsidP="007972FF">
      <w:pPr>
        <w:pStyle w:val="Default"/>
        <w:rPr>
          <w:i/>
          <w:iCs/>
        </w:rPr>
      </w:pPr>
    </w:p>
    <w:p w:rsidR="00C27E14" w:rsidRDefault="00C27E14" w:rsidP="007972FF">
      <w:pPr>
        <w:pStyle w:val="Default"/>
        <w:rPr>
          <w:i/>
          <w:iCs/>
        </w:rPr>
      </w:pPr>
    </w:p>
    <w:p w:rsidR="007972FF" w:rsidRPr="00FE63C5" w:rsidRDefault="007972FF" w:rsidP="00FE63C5">
      <w:pPr>
        <w:pStyle w:val="Default"/>
        <w:ind w:firstLine="709"/>
        <w:rPr>
          <w:b/>
        </w:rPr>
      </w:pPr>
      <w:r w:rsidRPr="00FE63C5">
        <w:rPr>
          <w:b/>
          <w:iCs/>
        </w:rPr>
        <w:t xml:space="preserve">Оцінка ступеня досягнення визначених цілей визначається за чотирибальною системою, де: </w:t>
      </w:r>
    </w:p>
    <w:p w:rsidR="007972FF" w:rsidRPr="00FE63C5" w:rsidRDefault="007972FF" w:rsidP="007972FF">
      <w:pPr>
        <w:pStyle w:val="Default"/>
      </w:pPr>
      <w:r w:rsidRPr="00FE63C5">
        <w:rPr>
          <w:iCs/>
        </w:rPr>
        <w:t xml:space="preserve">4 - цілі прийняття регуляторного акта, які можуть бути досягнуті повною мірою (проблема більше існувати не буде); </w:t>
      </w:r>
    </w:p>
    <w:p w:rsidR="007972FF" w:rsidRPr="00FE63C5" w:rsidRDefault="007972FF" w:rsidP="007972FF">
      <w:pPr>
        <w:pStyle w:val="Default"/>
      </w:pPr>
      <w:r w:rsidRPr="00FE63C5">
        <w:rPr>
          <w:iCs/>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7972FF" w:rsidRPr="00FE63C5" w:rsidRDefault="007972FF" w:rsidP="007972FF">
      <w:pPr>
        <w:pStyle w:val="Default"/>
      </w:pPr>
      <w:r w:rsidRPr="00FE63C5">
        <w:rPr>
          <w:iCs/>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 вирішеними); </w:t>
      </w:r>
    </w:p>
    <w:p w:rsidR="007972FF" w:rsidRPr="00FE63C5" w:rsidRDefault="007972FF" w:rsidP="007972FF">
      <w:pPr>
        <w:pStyle w:val="a4"/>
        <w:jc w:val="both"/>
        <w:rPr>
          <w:iCs/>
          <w:lang w:val="uk-UA"/>
        </w:rPr>
      </w:pPr>
      <w:r w:rsidRPr="00FE63C5">
        <w:rPr>
          <w:iCs/>
        </w:rPr>
        <w:t xml:space="preserve">1 - </w:t>
      </w:r>
      <w:proofErr w:type="spellStart"/>
      <w:r w:rsidRPr="00FE63C5">
        <w:rPr>
          <w:iCs/>
        </w:rPr>
        <w:t>цілі</w:t>
      </w:r>
      <w:proofErr w:type="spellEnd"/>
      <w:r w:rsidRPr="00FE63C5">
        <w:rPr>
          <w:iCs/>
        </w:rPr>
        <w:t xml:space="preserve"> </w:t>
      </w:r>
      <w:proofErr w:type="spellStart"/>
      <w:r w:rsidRPr="00FE63C5">
        <w:rPr>
          <w:iCs/>
        </w:rPr>
        <w:t>прийняття</w:t>
      </w:r>
      <w:proofErr w:type="spellEnd"/>
      <w:r w:rsidRPr="00FE63C5">
        <w:rPr>
          <w:iCs/>
        </w:rPr>
        <w:t xml:space="preserve"> регуляторного акта, </w:t>
      </w:r>
      <w:proofErr w:type="spellStart"/>
      <w:r w:rsidRPr="00FE63C5">
        <w:rPr>
          <w:iCs/>
        </w:rPr>
        <w:t>які</w:t>
      </w:r>
      <w:proofErr w:type="spellEnd"/>
      <w:r w:rsidRPr="00FE63C5">
        <w:rPr>
          <w:iCs/>
        </w:rPr>
        <w:t xml:space="preserve"> не </w:t>
      </w:r>
      <w:proofErr w:type="spellStart"/>
      <w:r w:rsidRPr="00FE63C5">
        <w:rPr>
          <w:iCs/>
        </w:rPr>
        <w:t>можуть</w:t>
      </w:r>
      <w:proofErr w:type="spellEnd"/>
      <w:r w:rsidRPr="00FE63C5">
        <w:rPr>
          <w:iCs/>
        </w:rPr>
        <w:t xml:space="preserve"> </w:t>
      </w:r>
      <w:proofErr w:type="gramStart"/>
      <w:r w:rsidRPr="00FE63C5">
        <w:rPr>
          <w:iCs/>
        </w:rPr>
        <w:t>бути</w:t>
      </w:r>
      <w:proofErr w:type="gramEnd"/>
      <w:r w:rsidRPr="00FE63C5">
        <w:rPr>
          <w:iCs/>
        </w:rPr>
        <w:t xml:space="preserve"> </w:t>
      </w:r>
      <w:proofErr w:type="spellStart"/>
      <w:r w:rsidRPr="00FE63C5">
        <w:rPr>
          <w:iCs/>
        </w:rPr>
        <w:t>досягнуті</w:t>
      </w:r>
      <w:proofErr w:type="spellEnd"/>
      <w:r w:rsidRPr="00FE63C5">
        <w:rPr>
          <w:iCs/>
        </w:rPr>
        <w:t xml:space="preserve"> (проблема </w:t>
      </w:r>
      <w:proofErr w:type="spellStart"/>
      <w:r w:rsidRPr="00FE63C5">
        <w:rPr>
          <w:iCs/>
        </w:rPr>
        <w:t>продовжує</w:t>
      </w:r>
      <w:proofErr w:type="spellEnd"/>
      <w:r w:rsidRPr="00FE63C5">
        <w:rPr>
          <w:iCs/>
        </w:rPr>
        <w:t xml:space="preserve"> </w:t>
      </w:r>
      <w:proofErr w:type="spellStart"/>
      <w:r w:rsidRPr="00FE63C5">
        <w:rPr>
          <w:iCs/>
        </w:rPr>
        <w:t>існувати</w:t>
      </w:r>
      <w:proofErr w:type="spellEnd"/>
      <w:r w:rsidRPr="00FE63C5">
        <w:rPr>
          <w:iCs/>
        </w:rPr>
        <w:t>).</w:t>
      </w:r>
    </w:p>
    <w:p w:rsidR="007972FF" w:rsidRDefault="007972FF" w:rsidP="007972FF">
      <w:pPr>
        <w:pStyle w:val="a4"/>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9"/>
        <w:gridCol w:w="2759"/>
        <w:gridCol w:w="2132"/>
        <w:gridCol w:w="3142"/>
      </w:tblGrid>
      <w:tr w:rsidR="00FE63C5" w:rsidTr="00FE63C5">
        <w:trPr>
          <w:tblCellSpacing w:w="22" w:type="dxa"/>
        </w:trPr>
        <w:tc>
          <w:tcPr>
            <w:tcW w:w="96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Рейтинг результативності</w:t>
            </w:r>
          </w:p>
        </w:tc>
        <w:tc>
          <w:tcPr>
            <w:tcW w:w="1352"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Вигоди (підсумок)</w:t>
            </w:r>
          </w:p>
        </w:tc>
        <w:tc>
          <w:tcPr>
            <w:tcW w:w="104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Витрати (підсумок)</w:t>
            </w:r>
          </w:p>
        </w:tc>
        <w:tc>
          <w:tcPr>
            <w:tcW w:w="1532"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Обґрунтування відповідного місця альтернативи у рейтингу</w:t>
            </w:r>
          </w:p>
        </w:tc>
      </w:tr>
      <w:tr w:rsidR="00FE63C5" w:rsidTr="00FE63C5">
        <w:trPr>
          <w:tblCellSpacing w:w="22" w:type="dxa"/>
        </w:trPr>
        <w:tc>
          <w:tcPr>
            <w:tcW w:w="967" w:type="pct"/>
            <w:tcBorders>
              <w:top w:val="outset" w:sz="6" w:space="0" w:color="auto"/>
              <w:left w:val="outset" w:sz="6" w:space="0" w:color="auto"/>
              <w:bottom w:val="outset" w:sz="6" w:space="0" w:color="auto"/>
              <w:right w:val="outset" w:sz="6" w:space="0" w:color="auto"/>
            </w:tcBorders>
            <w:hideMark/>
          </w:tcPr>
          <w:p w:rsidR="007972FF" w:rsidRDefault="007972FF" w:rsidP="00FE63C5">
            <w:pPr>
              <w:pStyle w:val="a4"/>
              <w:rPr>
                <w:rStyle w:val="2"/>
              </w:rPr>
            </w:pPr>
            <w:r>
              <w:rPr>
                <w:rStyle w:val="2"/>
                <w:lang w:val="uk-UA"/>
              </w:rPr>
              <w:t>Альтернатива 1</w:t>
            </w:r>
          </w:p>
          <w:p w:rsidR="00FE63C5" w:rsidRDefault="00FE63C5" w:rsidP="00FE63C5">
            <w:pPr>
              <w:pStyle w:val="a4"/>
              <w:rPr>
                <w:rStyle w:val="2"/>
                <w:lang w:val="uk-UA"/>
              </w:rPr>
            </w:pPr>
          </w:p>
          <w:p w:rsidR="007972FF" w:rsidRDefault="007972FF" w:rsidP="00FE63C5">
            <w:pPr>
              <w:pStyle w:val="a4"/>
              <w:rPr>
                <w:lang w:eastAsia="en-US"/>
              </w:rPr>
            </w:pPr>
            <w:r>
              <w:rPr>
                <w:rStyle w:val="2"/>
                <w:lang w:val="uk-UA"/>
              </w:rPr>
              <w:t>Не прийняття регуляторного акта (залишення існуючої на даний момент ситуації без змін)</w:t>
            </w:r>
          </w:p>
        </w:tc>
        <w:tc>
          <w:tcPr>
            <w:tcW w:w="1352" w:type="pct"/>
            <w:tcBorders>
              <w:top w:val="outset" w:sz="6" w:space="0" w:color="auto"/>
              <w:left w:val="outset" w:sz="6" w:space="0" w:color="auto"/>
              <w:bottom w:val="outset" w:sz="6" w:space="0" w:color="auto"/>
              <w:right w:val="outset" w:sz="6" w:space="0" w:color="auto"/>
            </w:tcBorders>
          </w:tcPr>
          <w:p w:rsidR="007972FF" w:rsidRDefault="007972FF">
            <w:pPr>
              <w:pStyle w:val="Default"/>
              <w:jc w:val="both"/>
            </w:pPr>
            <w:r>
              <w:t>Держава: відсутні</w:t>
            </w:r>
          </w:p>
          <w:p w:rsidR="007972FF" w:rsidRDefault="007972FF">
            <w:pPr>
              <w:pStyle w:val="Default"/>
              <w:jc w:val="both"/>
            </w:pPr>
            <w:r>
              <w:t xml:space="preserve"> </w:t>
            </w:r>
          </w:p>
          <w:p w:rsidR="007972FF" w:rsidRDefault="007972FF">
            <w:pPr>
              <w:pStyle w:val="Default"/>
              <w:jc w:val="both"/>
            </w:pPr>
            <w:r>
              <w:t xml:space="preserve">Громадяни: відсутні </w:t>
            </w:r>
          </w:p>
          <w:p w:rsidR="007972FF" w:rsidRDefault="007972FF">
            <w:pPr>
              <w:pStyle w:val="Default"/>
              <w:jc w:val="both"/>
            </w:pPr>
          </w:p>
          <w:p w:rsidR="007972FF" w:rsidRDefault="007972FF">
            <w:pPr>
              <w:pStyle w:val="Default"/>
              <w:jc w:val="both"/>
            </w:pPr>
            <w:r>
              <w:t xml:space="preserve">Суб’єкти господарювання: </w:t>
            </w:r>
          </w:p>
          <w:p w:rsidR="007972FF" w:rsidRDefault="007972FF" w:rsidP="00C27E14">
            <w:pPr>
              <w:pStyle w:val="a4"/>
              <w:jc w:val="both"/>
              <w:rPr>
                <w:lang w:val="uk-UA"/>
              </w:rPr>
            </w:pPr>
            <w:proofErr w:type="spellStart"/>
            <w:r>
              <w:t>сплата</w:t>
            </w:r>
            <w:proofErr w:type="spellEnd"/>
            <w:r>
              <w:t xml:space="preserve"> </w:t>
            </w:r>
            <w:proofErr w:type="spellStart"/>
            <w:r>
              <w:t>податків</w:t>
            </w:r>
            <w:proofErr w:type="spellEnd"/>
            <w:r>
              <w:t xml:space="preserve"> за </w:t>
            </w:r>
            <w:r w:rsidR="00C27E14">
              <w:rPr>
                <w:lang w:val="uk-UA"/>
              </w:rPr>
              <w:t>діючими</w:t>
            </w:r>
          </w:p>
        </w:tc>
        <w:tc>
          <w:tcPr>
            <w:tcW w:w="1040" w:type="pct"/>
            <w:tcBorders>
              <w:top w:val="outset" w:sz="6" w:space="0" w:color="auto"/>
              <w:left w:val="outset" w:sz="6" w:space="0" w:color="auto"/>
              <w:bottom w:val="outset" w:sz="6" w:space="0" w:color="auto"/>
              <w:right w:val="outset" w:sz="6" w:space="0" w:color="auto"/>
            </w:tcBorders>
          </w:tcPr>
          <w:p w:rsidR="007972FF" w:rsidRDefault="007972FF">
            <w:pPr>
              <w:pStyle w:val="Default"/>
              <w:jc w:val="both"/>
            </w:pPr>
            <w:r>
              <w:t>Держава: відсутні</w:t>
            </w:r>
          </w:p>
          <w:p w:rsidR="007972FF" w:rsidRDefault="007972FF">
            <w:pPr>
              <w:pStyle w:val="Default"/>
              <w:jc w:val="both"/>
            </w:pPr>
            <w:r>
              <w:t xml:space="preserve"> </w:t>
            </w:r>
          </w:p>
          <w:p w:rsidR="007972FF" w:rsidRDefault="007972FF">
            <w:pPr>
              <w:pStyle w:val="Default"/>
              <w:jc w:val="both"/>
            </w:pPr>
            <w:r>
              <w:t xml:space="preserve">Громадяни: відсутні </w:t>
            </w:r>
          </w:p>
          <w:p w:rsidR="007972FF" w:rsidRDefault="007972FF">
            <w:pPr>
              <w:pStyle w:val="Default"/>
              <w:jc w:val="both"/>
            </w:pPr>
          </w:p>
          <w:p w:rsidR="007972FF" w:rsidRDefault="007972FF">
            <w:pPr>
              <w:pStyle w:val="Default"/>
              <w:jc w:val="both"/>
            </w:pPr>
            <w:r>
              <w:t xml:space="preserve">Суб’єкти господарювання: </w:t>
            </w:r>
          </w:p>
          <w:p w:rsidR="007972FF" w:rsidRDefault="00C27E14" w:rsidP="00C27E14">
            <w:pPr>
              <w:pStyle w:val="a4"/>
              <w:jc w:val="both"/>
              <w:rPr>
                <w:lang w:val="uk-UA"/>
              </w:rPr>
            </w:pPr>
            <w:r>
              <w:rPr>
                <w:lang w:val="uk-UA"/>
              </w:rPr>
              <w:t>менші</w:t>
            </w:r>
            <w:r w:rsidR="007972FF">
              <w:t xml:space="preserve"> </w:t>
            </w:r>
            <w:proofErr w:type="spellStart"/>
            <w:r w:rsidR="007972FF">
              <w:t>витрати</w:t>
            </w:r>
            <w:proofErr w:type="spellEnd"/>
            <w:r w:rsidR="007972FF">
              <w:t xml:space="preserve"> </w:t>
            </w:r>
            <w:proofErr w:type="spellStart"/>
            <w:r w:rsidR="007972FF">
              <w:t>зі</w:t>
            </w:r>
            <w:proofErr w:type="spellEnd"/>
            <w:r w:rsidR="007972FF">
              <w:t xml:space="preserve"> </w:t>
            </w:r>
            <w:proofErr w:type="spellStart"/>
            <w:r w:rsidR="007972FF">
              <w:t>сплати</w:t>
            </w:r>
            <w:proofErr w:type="spellEnd"/>
            <w:r w:rsidR="007972FF">
              <w:t xml:space="preserve"> </w:t>
            </w:r>
            <w:proofErr w:type="spellStart"/>
            <w:r w:rsidR="007972FF">
              <w:t>податку</w:t>
            </w:r>
            <w:proofErr w:type="spellEnd"/>
            <w:r w:rsidR="007972FF">
              <w:rPr>
                <w:lang w:val="uk-UA"/>
              </w:rPr>
              <w:t>.</w:t>
            </w:r>
            <w:r w:rsidR="007972FF">
              <w:t xml:space="preserve"> </w:t>
            </w:r>
          </w:p>
        </w:tc>
        <w:tc>
          <w:tcPr>
            <w:tcW w:w="1532" w:type="pct"/>
            <w:tcBorders>
              <w:top w:val="outset" w:sz="6" w:space="0" w:color="auto"/>
              <w:left w:val="outset" w:sz="6" w:space="0" w:color="auto"/>
              <w:bottom w:val="outset" w:sz="6" w:space="0" w:color="auto"/>
              <w:right w:val="outset" w:sz="6" w:space="0" w:color="auto"/>
            </w:tcBorders>
            <w:hideMark/>
          </w:tcPr>
          <w:p w:rsidR="007972FF" w:rsidRDefault="007972FF" w:rsidP="00C27E14">
            <w:pPr>
              <w:pStyle w:val="Default"/>
              <w:jc w:val="both"/>
            </w:pPr>
            <w:r>
              <w:t>Зменшення надходжень до бюджету громади, підвищення соціальної напруги з причини погіршення якості життя громадян. Міс</w:t>
            </w:r>
            <w:r w:rsidR="00C27E14">
              <w:t>ька рада</w:t>
            </w:r>
            <w:r>
              <w:t xml:space="preserve"> не отримає частину належного фінансування програм соціально-економічного розвитку. </w:t>
            </w:r>
          </w:p>
        </w:tc>
      </w:tr>
      <w:tr w:rsidR="00FE63C5" w:rsidTr="00FE63C5">
        <w:trPr>
          <w:tblCellSpacing w:w="22" w:type="dxa"/>
        </w:trPr>
        <w:tc>
          <w:tcPr>
            <w:tcW w:w="967" w:type="pct"/>
            <w:tcBorders>
              <w:top w:val="outset" w:sz="6" w:space="0" w:color="auto"/>
              <w:left w:val="outset" w:sz="6" w:space="0" w:color="auto"/>
              <w:bottom w:val="outset" w:sz="6" w:space="0" w:color="auto"/>
              <w:right w:val="outset" w:sz="6" w:space="0" w:color="auto"/>
            </w:tcBorders>
            <w:hideMark/>
          </w:tcPr>
          <w:p w:rsidR="007972FF" w:rsidRDefault="007972FF" w:rsidP="00FE63C5">
            <w:pPr>
              <w:pStyle w:val="a4"/>
              <w:rPr>
                <w:rStyle w:val="2"/>
              </w:rPr>
            </w:pPr>
            <w:r>
              <w:rPr>
                <w:rStyle w:val="2"/>
                <w:lang w:val="uk-UA"/>
              </w:rPr>
              <w:t>Альтернатива 2</w:t>
            </w:r>
          </w:p>
          <w:p w:rsidR="00FE63C5" w:rsidRDefault="00FE63C5" w:rsidP="00FE63C5">
            <w:pPr>
              <w:pStyle w:val="a4"/>
              <w:rPr>
                <w:rStyle w:val="2"/>
                <w:lang w:val="uk-UA"/>
              </w:rPr>
            </w:pPr>
          </w:p>
          <w:p w:rsidR="007972FF" w:rsidRDefault="007972FF" w:rsidP="00FE63C5">
            <w:pPr>
              <w:pStyle w:val="a4"/>
              <w:rPr>
                <w:lang w:eastAsia="en-US"/>
              </w:rPr>
            </w:pPr>
            <w:r>
              <w:rPr>
                <w:rStyle w:val="2"/>
                <w:lang w:val="uk-UA"/>
              </w:rPr>
              <w:t xml:space="preserve">Прийняття регуляторного акта відповідно до Податкового кодексу України з діючими у 2022 році </w:t>
            </w:r>
            <w:r w:rsidR="00FE63C5">
              <w:rPr>
                <w:rStyle w:val="2"/>
                <w:lang w:val="uk-UA"/>
              </w:rPr>
              <w:t>запропонованими</w:t>
            </w:r>
            <w:r>
              <w:rPr>
                <w:rStyle w:val="2"/>
                <w:lang w:val="uk-UA"/>
              </w:rPr>
              <w:t xml:space="preserve"> ставками для платників єдиного податку І-ІІ груп</w:t>
            </w:r>
          </w:p>
        </w:tc>
        <w:tc>
          <w:tcPr>
            <w:tcW w:w="1352" w:type="pct"/>
            <w:tcBorders>
              <w:top w:val="outset" w:sz="6" w:space="0" w:color="auto"/>
              <w:left w:val="outset" w:sz="6" w:space="0" w:color="auto"/>
              <w:bottom w:val="outset" w:sz="6" w:space="0" w:color="auto"/>
              <w:right w:val="outset" w:sz="6" w:space="0" w:color="auto"/>
            </w:tcBorders>
          </w:tcPr>
          <w:p w:rsidR="007972FF" w:rsidRDefault="007972FF">
            <w:pPr>
              <w:pStyle w:val="Default"/>
            </w:pPr>
            <w:r>
              <w:t>Держава:</w:t>
            </w:r>
          </w:p>
          <w:p w:rsidR="007972FF" w:rsidRDefault="007972FF">
            <w:pPr>
              <w:pStyle w:val="Default"/>
            </w:pPr>
            <w:r>
              <w:t xml:space="preserve"> Наповнення місцевого бюджету та спрямування фінансового ресурсу на соціально-економічний розвиток громади (</w:t>
            </w:r>
            <w:r w:rsidR="0000213B" w:rsidRPr="00D1218D">
              <w:t>7807,51</w:t>
            </w:r>
            <w:r w:rsidR="00FE63C5">
              <w:t xml:space="preserve"> </w:t>
            </w:r>
            <w:r>
              <w:t>тис. грн.)</w:t>
            </w:r>
          </w:p>
          <w:p w:rsidR="007972FF" w:rsidRDefault="007972FF">
            <w:pPr>
              <w:pStyle w:val="Default"/>
            </w:pPr>
          </w:p>
          <w:p w:rsidR="007972FF" w:rsidRDefault="007972FF">
            <w:pPr>
              <w:pStyle w:val="Default"/>
            </w:pPr>
            <w:r>
              <w:t xml:space="preserve">Громадяни: </w:t>
            </w:r>
          </w:p>
          <w:p w:rsidR="007972FF" w:rsidRDefault="007972FF">
            <w:pPr>
              <w:pStyle w:val="Default"/>
            </w:pPr>
            <w:r>
              <w:t xml:space="preserve">вирішення більшої кількості соціальних проблем міста за рахунок зростання дохідної частини місцевого бюджету </w:t>
            </w:r>
          </w:p>
          <w:p w:rsidR="007972FF" w:rsidRDefault="007972FF">
            <w:pPr>
              <w:pStyle w:val="Default"/>
            </w:pPr>
          </w:p>
          <w:p w:rsidR="007972FF" w:rsidRDefault="007972FF">
            <w:pPr>
              <w:pStyle w:val="Default"/>
            </w:pPr>
            <w:r>
              <w:t xml:space="preserve">Суб’єкти господарювання: </w:t>
            </w:r>
          </w:p>
          <w:p w:rsidR="007972FF" w:rsidRDefault="007972FF">
            <w:pPr>
              <w:pStyle w:val="Default"/>
            </w:pPr>
            <w:r>
              <w:t xml:space="preserve">відсутні </w:t>
            </w:r>
          </w:p>
        </w:tc>
        <w:tc>
          <w:tcPr>
            <w:tcW w:w="1040" w:type="pct"/>
            <w:tcBorders>
              <w:top w:val="outset" w:sz="6" w:space="0" w:color="auto"/>
              <w:left w:val="outset" w:sz="6" w:space="0" w:color="auto"/>
              <w:bottom w:val="outset" w:sz="6" w:space="0" w:color="auto"/>
              <w:right w:val="outset" w:sz="6" w:space="0" w:color="auto"/>
            </w:tcBorders>
          </w:tcPr>
          <w:p w:rsidR="007972FF" w:rsidRDefault="007972FF">
            <w:pPr>
              <w:pStyle w:val="Default"/>
              <w:jc w:val="both"/>
            </w:pPr>
            <w:r>
              <w:t xml:space="preserve">Держава: </w:t>
            </w:r>
          </w:p>
          <w:p w:rsidR="007972FF" w:rsidRDefault="007972FF">
            <w:pPr>
              <w:pStyle w:val="Default"/>
              <w:jc w:val="both"/>
            </w:pPr>
            <w:r>
              <w:t>витрати, пов'язані з підготовкою про</w:t>
            </w:r>
            <w:r w:rsidR="00FE63C5">
              <w:t>е</w:t>
            </w:r>
            <w:r>
              <w:t>кту регуляторного акта та оприлюдненням рішення в друкованих ЗМІ</w:t>
            </w:r>
          </w:p>
          <w:p w:rsidR="007972FF" w:rsidRDefault="007972FF">
            <w:pPr>
              <w:pStyle w:val="Default"/>
              <w:jc w:val="both"/>
            </w:pPr>
            <w:r>
              <w:t xml:space="preserve"> </w:t>
            </w:r>
          </w:p>
          <w:p w:rsidR="007972FF" w:rsidRDefault="007972FF">
            <w:pPr>
              <w:pStyle w:val="Default"/>
              <w:jc w:val="both"/>
            </w:pPr>
            <w:r>
              <w:t xml:space="preserve">Громадяни: відсутні </w:t>
            </w:r>
          </w:p>
          <w:p w:rsidR="007972FF" w:rsidRDefault="007972FF">
            <w:pPr>
              <w:pStyle w:val="Default"/>
              <w:jc w:val="both"/>
            </w:pPr>
          </w:p>
          <w:p w:rsidR="00FE63C5" w:rsidRDefault="00FE63C5" w:rsidP="00FE63C5">
            <w:pPr>
              <w:pStyle w:val="Default"/>
              <w:jc w:val="both"/>
            </w:pPr>
          </w:p>
          <w:p w:rsidR="00FE63C5" w:rsidRDefault="00FE63C5" w:rsidP="00FE63C5">
            <w:pPr>
              <w:pStyle w:val="Default"/>
              <w:jc w:val="both"/>
            </w:pPr>
          </w:p>
          <w:p w:rsidR="0000213B" w:rsidRDefault="0000213B" w:rsidP="00C27E14">
            <w:pPr>
              <w:pStyle w:val="Default"/>
              <w:jc w:val="both"/>
            </w:pPr>
          </w:p>
          <w:p w:rsidR="0000213B" w:rsidRDefault="0000213B" w:rsidP="00C27E14">
            <w:pPr>
              <w:pStyle w:val="Default"/>
              <w:jc w:val="both"/>
            </w:pPr>
          </w:p>
          <w:p w:rsidR="007972FF" w:rsidRDefault="007972FF" w:rsidP="00C27E14">
            <w:pPr>
              <w:pStyle w:val="Default"/>
              <w:jc w:val="both"/>
            </w:pPr>
            <w:r>
              <w:t>Суб’єкти:</w:t>
            </w:r>
            <w:proofErr w:type="spellStart"/>
            <w:r>
              <w:t>Суб'єкти</w:t>
            </w:r>
            <w:proofErr w:type="spellEnd"/>
            <w:r>
              <w:t xml:space="preserve"> господарювання І-ІІ груп будуть сплачувати податок за </w:t>
            </w:r>
            <w:r w:rsidR="00C27E14">
              <w:t>встановленими</w:t>
            </w:r>
            <w:r>
              <w:t xml:space="preserve"> ставками згідно рішення </w:t>
            </w:r>
            <w:r w:rsidR="00FE63C5">
              <w:t>Глухівської</w:t>
            </w:r>
            <w:r>
              <w:t xml:space="preserve"> міської ради без погіршення умов для розвитку мікробізнесу.</w:t>
            </w:r>
          </w:p>
        </w:tc>
        <w:tc>
          <w:tcPr>
            <w:tcW w:w="1532"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both"/>
              <w:rPr>
                <w:lang w:val="uk-UA"/>
              </w:rPr>
            </w:pPr>
            <w:r>
              <w:rPr>
                <w:rStyle w:val="2"/>
                <w:lang w:val="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r>
    </w:tbl>
    <w:p w:rsidR="007972FF" w:rsidRDefault="007972FF" w:rsidP="007972FF">
      <w:pPr>
        <w:pStyle w:val="a4"/>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2"/>
        <w:gridCol w:w="4288"/>
        <w:gridCol w:w="3322"/>
      </w:tblGrid>
      <w:tr w:rsidR="007972FF" w:rsidTr="007972FF">
        <w:trPr>
          <w:tblCellSpacing w:w="22" w:type="dxa"/>
        </w:trPr>
        <w:tc>
          <w:tcPr>
            <w:tcW w:w="117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jc w:val="center"/>
              <w:rPr>
                <w:lang w:val="uk-UA"/>
              </w:rPr>
            </w:pPr>
            <w:r>
              <w:rPr>
                <w:lang w:val="uk-UA"/>
              </w:rPr>
              <w:t>Рейтинг</w:t>
            </w:r>
          </w:p>
        </w:tc>
        <w:tc>
          <w:tcPr>
            <w:tcW w:w="2111"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jc w:val="center"/>
              <w:rPr>
                <w:lang w:val="uk-UA"/>
              </w:rPr>
            </w:pPr>
            <w:r>
              <w:rPr>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jc w:val="center"/>
              <w:rPr>
                <w:lang w:val="uk-UA"/>
              </w:rPr>
            </w:pPr>
            <w:r>
              <w:rPr>
                <w:lang w:val="uk-UA"/>
              </w:rPr>
              <w:t>Оцінка ризику зовнішніх чинників на дію запропонованого регуляторного акта</w:t>
            </w:r>
          </w:p>
        </w:tc>
      </w:tr>
      <w:tr w:rsidR="007972FF" w:rsidTr="007972FF">
        <w:trPr>
          <w:trHeight w:val="648"/>
          <w:tblCellSpacing w:w="22" w:type="dxa"/>
        </w:trPr>
        <w:tc>
          <w:tcPr>
            <w:tcW w:w="1177" w:type="pct"/>
            <w:tcBorders>
              <w:top w:val="outset" w:sz="6" w:space="0" w:color="auto"/>
              <w:left w:val="outset" w:sz="6" w:space="0" w:color="auto"/>
              <w:bottom w:val="nil"/>
              <w:right w:val="outset" w:sz="6" w:space="0" w:color="auto"/>
            </w:tcBorders>
            <w:hideMark/>
          </w:tcPr>
          <w:p w:rsidR="007972FF" w:rsidRDefault="007972FF" w:rsidP="00FE63C5">
            <w:pPr>
              <w:spacing w:after="0" w:line="240" w:lineRule="auto"/>
              <w:rPr>
                <w:rStyle w:val="2"/>
                <w:rFonts w:ascii="Times New Roman" w:hAnsi="Times New Roman"/>
                <w:sz w:val="24"/>
                <w:szCs w:val="24"/>
              </w:rPr>
            </w:pPr>
            <w:r>
              <w:rPr>
                <w:rStyle w:val="2"/>
                <w:rFonts w:ascii="Times New Roman" w:hAnsi="Times New Roman"/>
                <w:sz w:val="24"/>
                <w:szCs w:val="24"/>
                <w:lang w:val="uk-UA"/>
              </w:rPr>
              <w:t>Альтернатива 1</w:t>
            </w:r>
          </w:p>
          <w:p w:rsidR="007972FF" w:rsidRDefault="007972FF" w:rsidP="00FE63C5">
            <w:pPr>
              <w:spacing w:after="0" w:line="240" w:lineRule="auto"/>
              <w:rPr>
                <w:rStyle w:val="2"/>
                <w:rFonts w:ascii="Times New Roman" w:hAnsi="Times New Roman"/>
                <w:sz w:val="24"/>
                <w:szCs w:val="24"/>
              </w:rPr>
            </w:pPr>
            <w:r>
              <w:rPr>
                <w:rStyle w:val="2"/>
                <w:rFonts w:ascii="Times New Roman" w:hAnsi="Times New Roman"/>
                <w:sz w:val="24"/>
                <w:szCs w:val="24"/>
                <w:lang w:val="uk-UA"/>
              </w:rPr>
              <w:t>Не прийняття регуляторного акта (залишення існуючої на даний момент ситуації без змін)</w:t>
            </w:r>
          </w:p>
        </w:tc>
        <w:tc>
          <w:tcPr>
            <w:tcW w:w="2111" w:type="pct"/>
            <w:tcBorders>
              <w:top w:val="outset" w:sz="6" w:space="0" w:color="auto"/>
              <w:left w:val="outset" w:sz="6" w:space="0" w:color="auto"/>
              <w:bottom w:val="nil"/>
              <w:right w:val="outset" w:sz="6" w:space="0" w:color="auto"/>
            </w:tcBorders>
            <w:hideMark/>
          </w:tcPr>
          <w:p w:rsidR="007972FF" w:rsidRDefault="007972FF">
            <w:pPr>
              <w:pStyle w:val="a4"/>
              <w:jc w:val="both"/>
              <w:rPr>
                <w:lang w:val="uk-UA"/>
              </w:rPr>
            </w:pPr>
            <w:r>
              <w:rPr>
                <w:lang w:val="uk-UA"/>
              </w:rPr>
              <w:t>Альтернатива 1 не дає можливості досягнути поставлених цілей державного регулювання, на відміну від альтернативи 2</w:t>
            </w:r>
          </w:p>
          <w:p w:rsidR="007972FF" w:rsidRDefault="007972FF">
            <w:pPr>
              <w:pStyle w:val="a4"/>
              <w:jc w:val="both"/>
              <w:rPr>
                <w:lang w:val="uk-UA"/>
              </w:rPr>
            </w:pPr>
            <w:r>
              <w:rPr>
                <w:lang w:val="uk-UA"/>
              </w:rPr>
              <w:t xml:space="preserve"> У разі не прийняття регуляторного акту податок справлятиметься не на всій території громади, що спричинить втрати доходної частини бюджету та відповідно не виконання бюджетних програм</w:t>
            </w:r>
          </w:p>
          <w:p w:rsidR="007972FF" w:rsidRDefault="007972FF">
            <w:pPr>
              <w:pStyle w:val="a4"/>
              <w:jc w:val="both"/>
              <w:rPr>
                <w:lang w:val="uk-UA"/>
              </w:rPr>
            </w:pPr>
            <w:proofErr w:type="spellStart"/>
            <w:r>
              <w:t>Вказана</w:t>
            </w:r>
            <w:proofErr w:type="spellEnd"/>
            <w:r>
              <w:t xml:space="preserve"> альтернатива є </w:t>
            </w:r>
            <w:proofErr w:type="spellStart"/>
            <w:r>
              <w:t>неприйнятною</w:t>
            </w:r>
            <w:proofErr w:type="spellEnd"/>
            <w:r>
              <w:t>.</w:t>
            </w:r>
          </w:p>
        </w:tc>
        <w:tc>
          <w:tcPr>
            <w:tcW w:w="1620" w:type="pct"/>
            <w:tcBorders>
              <w:top w:val="outset" w:sz="6" w:space="0" w:color="auto"/>
              <w:left w:val="outset" w:sz="6" w:space="0" w:color="auto"/>
              <w:bottom w:val="nil"/>
              <w:right w:val="outset" w:sz="6" w:space="0" w:color="auto"/>
            </w:tcBorders>
          </w:tcPr>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Зміни в чинному законодавстві можуть мати як позитивний, так і</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негативний вплив на дію цього регуляторного акта.</w:t>
            </w:r>
          </w:p>
          <w:p w:rsidR="007972FF" w:rsidRDefault="007972FF">
            <w:pPr>
              <w:spacing w:after="0" w:line="240" w:lineRule="auto"/>
              <w:rPr>
                <w:rFonts w:ascii="Times New Roman" w:hAnsi="Times New Roman"/>
                <w:sz w:val="24"/>
                <w:szCs w:val="24"/>
                <w:lang w:val="uk-UA"/>
              </w:rPr>
            </w:pPr>
          </w:p>
        </w:tc>
      </w:tr>
      <w:tr w:rsidR="007972FF" w:rsidTr="007972FF">
        <w:trPr>
          <w:trHeight w:val="2749"/>
          <w:tblCellSpacing w:w="22" w:type="dxa"/>
        </w:trPr>
        <w:tc>
          <w:tcPr>
            <w:tcW w:w="1177" w:type="pct"/>
            <w:tcBorders>
              <w:top w:val="outset" w:sz="6" w:space="0" w:color="auto"/>
              <w:left w:val="outset" w:sz="6" w:space="0" w:color="auto"/>
              <w:bottom w:val="nil"/>
              <w:right w:val="outset" w:sz="6" w:space="0" w:color="auto"/>
            </w:tcBorders>
            <w:hideMark/>
          </w:tcPr>
          <w:p w:rsidR="007972FF" w:rsidRDefault="007972FF" w:rsidP="00FE63C5">
            <w:pPr>
              <w:pStyle w:val="a4"/>
              <w:rPr>
                <w:rStyle w:val="2"/>
              </w:rPr>
            </w:pPr>
            <w:r>
              <w:rPr>
                <w:rStyle w:val="2"/>
                <w:lang w:val="uk-UA"/>
              </w:rPr>
              <w:t>Альтернатива 2</w:t>
            </w:r>
          </w:p>
          <w:p w:rsidR="007972FF" w:rsidRDefault="007972FF" w:rsidP="00C35F1C">
            <w:pPr>
              <w:pStyle w:val="a4"/>
              <w:rPr>
                <w:lang w:eastAsia="en-US"/>
              </w:rPr>
            </w:pPr>
            <w:r>
              <w:rPr>
                <w:rStyle w:val="2"/>
                <w:lang w:val="uk-UA"/>
              </w:rPr>
              <w:t xml:space="preserve">Прийняття регуляторного акта відповідно до Податкового кодексу України з діючими у 2022 році </w:t>
            </w:r>
            <w:r w:rsidR="00C35F1C">
              <w:rPr>
                <w:rStyle w:val="2"/>
                <w:lang w:val="uk-UA"/>
              </w:rPr>
              <w:t>запропонованими</w:t>
            </w:r>
            <w:r>
              <w:rPr>
                <w:rStyle w:val="2"/>
                <w:lang w:val="uk-UA"/>
              </w:rPr>
              <w:t xml:space="preserve"> ставками для платників єдиного податку І-ІІ груп</w:t>
            </w:r>
          </w:p>
        </w:tc>
        <w:tc>
          <w:tcPr>
            <w:tcW w:w="2111" w:type="pct"/>
            <w:tcBorders>
              <w:top w:val="outset" w:sz="6" w:space="0" w:color="auto"/>
              <w:left w:val="outset" w:sz="6" w:space="0" w:color="auto"/>
              <w:bottom w:val="nil"/>
              <w:right w:val="outset" w:sz="6" w:space="0" w:color="auto"/>
            </w:tcBorders>
            <w:hideMark/>
          </w:tcPr>
          <w:p w:rsidR="007972FF" w:rsidRDefault="007972FF" w:rsidP="0000213B">
            <w:pPr>
              <w:pStyle w:val="a4"/>
              <w:spacing w:before="100" w:beforeAutospacing="1" w:after="100" w:afterAutospacing="1"/>
              <w:jc w:val="both"/>
              <w:rPr>
                <w:lang w:val="uk-UA"/>
              </w:rPr>
            </w:pPr>
            <w:r>
              <w:rPr>
                <w:lang w:val="uk-UA"/>
              </w:rPr>
              <w:t> </w:t>
            </w:r>
            <w:proofErr w:type="spellStart"/>
            <w:proofErr w:type="gramStart"/>
            <w:r>
              <w:t>Ц</w:t>
            </w:r>
            <w:proofErr w:type="gramEnd"/>
            <w:r>
              <w:t>ілі</w:t>
            </w:r>
            <w:proofErr w:type="spellEnd"/>
            <w:r>
              <w:t xml:space="preserve"> </w:t>
            </w:r>
            <w:proofErr w:type="spellStart"/>
            <w:r>
              <w:t>прийняття</w:t>
            </w:r>
            <w:proofErr w:type="spellEnd"/>
            <w:r>
              <w:t xml:space="preserve"> </w:t>
            </w:r>
            <w:proofErr w:type="spellStart"/>
            <w:r>
              <w:t>рішення</w:t>
            </w:r>
            <w:proofErr w:type="spellEnd"/>
            <w:r>
              <w:t xml:space="preserve"> про </w:t>
            </w:r>
            <w:proofErr w:type="spellStart"/>
            <w:r>
              <w:t>затвердження</w:t>
            </w:r>
            <w:proofErr w:type="spellEnd"/>
            <w:r>
              <w:t xml:space="preserve"> </w:t>
            </w:r>
            <w:proofErr w:type="spellStart"/>
            <w:r>
              <w:t>єдиного</w:t>
            </w:r>
            <w:proofErr w:type="spellEnd"/>
            <w:r>
              <w:t xml:space="preserve"> </w:t>
            </w:r>
            <w:proofErr w:type="spellStart"/>
            <w:r>
              <w:t>податку</w:t>
            </w:r>
            <w:proofErr w:type="spellEnd"/>
            <w:r>
              <w:t xml:space="preserve"> на 202</w:t>
            </w:r>
            <w:r>
              <w:rPr>
                <w:lang w:val="uk-UA"/>
              </w:rPr>
              <w:t>2</w:t>
            </w:r>
            <w:r>
              <w:t xml:space="preserve"> </w:t>
            </w:r>
            <w:proofErr w:type="spellStart"/>
            <w:r>
              <w:t>рік</w:t>
            </w:r>
            <w:proofErr w:type="spellEnd"/>
            <w:r>
              <w:t xml:space="preserve"> </w:t>
            </w:r>
            <w:proofErr w:type="spellStart"/>
            <w:r>
              <w:t>будуть</w:t>
            </w:r>
            <w:proofErr w:type="spellEnd"/>
            <w:r>
              <w:t xml:space="preserve"> </w:t>
            </w:r>
            <w:proofErr w:type="spellStart"/>
            <w:r>
              <w:t>досягнуті</w:t>
            </w:r>
            <w:proofErr w:type="spellEnd"/>
            <w:r>
              <w:t xml:space="preserve"> </w:t>
            </w:r>
            <w:proofErr w:type="spellStart"/>
            <w:r>
              <w:t>майже</w:t>
            </w:r>
            <w:proofErr w:type="spellEnd"/>
            <w:r>
              <w:t xml:space="preserve"> у </w:t>
            </w:r>
            <w:proofErr w:type="spellStart"/>
            <w:r>
              <w:t>повній</w:t>
            </w:r>
            <w:proofErr w:type="spellEnd"/>
            <w:r>
              <w:t xml:space="preserve"> </w:t>
            </w:r>
            <w:proofErr w:type="spellStart"/>
            <w:r>
              <w:t>мірі</w:t>
            </w:r>
            <w:proofErr w:type="spellEnd"/>
            <w:r>
              <w:t xml:space="preserve">. До  бюджету </w:t>
            </w:r>
            <w:r>
              <w:rPr>
                <w:lang w:val="uk-UA"/>
              </w:rPr>
              <w:t>громади</w:t>
            </w:r>
            <w:r>
              <w:t xml:space="preserve"> </w:t>
            </w:r>
            <w:proofErr w:type="spellStart"/>
            <w:r>
              <w:t>надійдуть</w:t>
            </w:r>
            <w:proofErr w:type="spellEnd"/>
            <w:r>
              <w:t xml:space="preserve"> </w:t>
            </w:r>
            <w:proofErr w:type="spellStart"/>
            <w:r>
              <w:t>кошти</w:t>
            </w:r>
            <w:proofErr w:type="spellEnd"/>
            <w:r>
              <w:t xml:space="preserve"> </w:t>
            </w:r>
            <w:proofErr w:type="spellStart"/>
            <w:r>
              <w:t>від</w:t>
            </w:r>
            <w:proofErr w:type="spellEnd"/>
            <w:r>
              <w:t xml:space="preserve"> </w:t>
            </w:r>
            <w:proofErr w:type="spellStart"/>
            <w:r>
              <w:t>сплати</w:t>
            </w:r>
            <w:proofErr w:type="spellEnd"/>
            <w:r>
              <w:t xml:space="preserve"> </w:t>
            </w:r>
            <w:proofErr w:type="spellStart"/>
            <w:r>
              <w:t>єдиного</w:t>
            </w:r>
            <w:proofErr w:type="spellEnd"/>
            <w:r>
              <w:t xml:space="preserve"> </w:t>
            </w:r>
            <w:proofErr w:type="spellStart"/>
            <w:r>
              <w:t>податку</w:t>
            </w:r>
            <w:proofErr w:type="spellEnd"/>
            <w:r>
              <w:rPr>
                <w:lang w:val="uk-UA"/>
              </w:rPr>
              <w:t xml:space="preserve"> (</w:t>
            </w:r>
            <w:r w:rsidR="0000213B" w:rsidRPr="00D1218D">
              <w:rPr>
                <w:lang w:val="uk-UA"/>
              </w:rPr>
              <w:t>7807,51</w:t>
            </w:r>
            <w:r w:rsidR="0000213B">
              <w:rPr>
                <w:lang w:val="uk-UA"/>
              </w:rPr>
              <w:t xml:space="preserve"> </w:t>
            </w:r>
            <w:proofErr w:type="spellStart"/>
            <w:r>
              <w:rPr>
                <w:lang w:val="uk-UA"/>
              </w:rPr>
              <w:t>тис.грн</w:t>
            </w:r>
            <w:proofErr w:type="spellEnd"/>
            <w:r>
              <w:rPr>
                <w:lang w:val="uk-UA"/>
              </w:rPr>
              <w:t>.)</w:t>
            </w:r>
            <w:r>
              <w:t xml:space="preserve">, а </w:t>
            </w:r>
            <w:proofErr w:type="spellStart"/>
            <w:r>
              <w:t>податкове</w:t>
            </w:r>
            <w:proofErr w:type="spellEnd"/>
            <w:r>
              <w:t xml:space="preserve"> </w:t>
            </w:r>
            <w:proofErr w:type="spellStart"/>
            <w:r>
              <w:t>навантаження</w:t>
            </w:r>
            <w:proofErr w:type="spellEnd"/>
            <w:r>
              <w:t xml:space="preserve"> для </w:t>
            </w:r>
            <w:proofErr w:type="spellStart"/>
            <w:r>
              <w:t>платників</w:t>
            </w:r>
            <w:proofErr w:type="spellEnd"/>
            <w:r>
              <w:t xml:space="preserve"> не буде </w:t>
            </w:r>
            <w:proofErr w:type="spellStart"/>
            <w:r>
              <w:t>надмірним</w:t>
            </w:r>
            <w:proofErr w:type="spellEnd"/>
            <w:r>
              <w:t xml:space="preserve">. Таким чином, </w:t>
            </w:r>
            <w:proofErr w:type="spellStart"/>
            <w:r>
              <w:t>прийняттям</w:t>
            </w:r>
            <w:proofErr w:type="spellEnd"/>
            <w:r>
              <w:t xml:space="preserve"> </w:t>
            </w:r>
            <w:proofErr w:type="spellStart"/>
            <w:r>
              <w:t>даного</w:t>
            </w:r>
            <w:proofErr w:type="spellEnd"/>
            <w:r>
              <w:t xml:space="preserve"> </w:t>
            </w:r>
            <w:proofErr w:type="spellStart"/>
            <w:proofErr w:type="gramStart"/>
            <w:r>
              <w:t>р</w:t>
            </w:r>
            <w:proofErr w:type="gramEnd"/>
            <w:r>
              <w:t>ішення</w:t>
            </w:r>
            <w:proofErr w:type="spellEnd"/>
            <w:r>
              <w:t xml:space="preserve"> буде </w:t>
            </w:r>
            <w:proofErr w:type="spellStart"/>
            <w:r>
              <w:t>досягнуто</w:t>
            </w:r>
            <w:proofErr w:type="spellEnd"/>
            <w:r>
              <w:t xml:space="preserve"> балансу </w:t>
            </w:r>
            <w:proofErr w:type="spellStart"/>
            <w:r>
              <w:t>інтересів</w:t>
            </w:r>
            <w:proofErr w:type="spellEnd"/>
            <w:r>
              <w:t xml:space="preserve"> </w:t>
            </w:r>
            <w:r>
              <w:rPr>
                <w:lang w:val="uk-UA"/>
              </w:rPr>
              <w:t>міської</w:t>
            </w:r>
            <w:r>
              <w:t xml:space="preserve"> ради і </w:t>
            </w:r>
            <w:proofErr w:type="spellStart"/>
            <w:r>
              <w:t>платників</w:t>
            </w:r>
            <w:proofErr w:type="spellEnd"/>
            <w:r>
              <w:t xml:space="preserve"> </w:t>
            </w:r>
            <w:proofErr w:type="spellStart"/>
            <w:r>
              <w:t>єдиного</w:t>
            </w:r>
            <w:proofErr w:type="spellEnd"/>
            <w:r>
              <w:t xml:space="preserve"> </w:t>
            </w:r>
            <w:proofErr w:type="spellStart"/>
            <w:r>
              <w:t>податку</w:t>
            </w:r>
            <w:proofErr w:type="spellEnd"/>
            <w:r>
              <w:t xml:space="preserve"> І та ІІ </w:t>
            </w:r>
            <w:proofErr w:type="spellStart"/>
            <w:r>
              <w:t>груп</w:t>
            </w:r>
            <w:proofErr w:type="spellEnd"/>
          </w:p>
        </w:tc>
        <w:tc>
          <w:tcPr>
            <w:tcW w:w="1620" w:type="pct"/>
            <w:tcBorders>
              <w:top w:val="outset" w:sz="6" w:space="0" w:color="auto"/>
              <w:left w:val="outset" w:sz="6" w:space="0" w:color="auto"/>
              <w:bottom w:val="nil"/>
              <w:right w:val="outset" w:sz="6" w:space="0" w:color="auto"/>
            </w:tcBorders>
            <w:hideMark/>
          </w:tcPr>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Зовнішнім фактором який може вплинути негативно – неналежне ставлення та сплата єдиного податку суб’єктами господарювання.</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Крім того, на кількість суб’єктів господарювання може вплинути економічна ситуація, оскільки працездатне населення шукає джерела доходу за</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територіальними межами країни та </w:t>
            </w:r>
            <w:r w:rsidR="00C35F1C">
              <w:rPr>
                <w:rFonts w:ascii="Times New Roman" w:hAnsi="Times New Roman"/>
                <w:sz w:val="24"/>
                <w:szCs w:val="24"/>
                <w:lang w:val="uk-UA" w:eastAsia="uk-UA"/>
              </w:rPr>
              <w:t>Глухівської</w:t>
            </w:r>
            <w:r>
              <w:rPr>
                <w:rFonts w:ascii="Times New Roman" w:hAnsi="Times New Roman"/>
                <w:sz w:val="24"/>
                <w:szCs w:val="24"/>
                <w:lang w:val="uk-UA" w:eastAsia="uk-UA"/>
              </w:rPr>
              <w:t xml:space="preserve"> міської </w:t>
            </w:r>
            <w:r w:rsidR="00C35F1C">
              <w:rPr>
                <w:rFonts w:ascii="Times New Roman" w:hAnsi="Times New Roman"/>
                <w:sz w:val="24"/>
                <w:szCs w:val="24"/>
                <w:lang w:val="uk-UA" w:eastAsia="uk-UA"/>
              </w:rPr>
              <w:t>ради.</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Зміни в чинному законодавстві можуть мати як позитивний, так і</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негативний вплив на дію цього регуляторного акта.</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Передбачається, що суб’єкти</w:t>
            </w:r>
          </w:p>
          <w:p w:rsidR="007972FF" w:rsidRDefault="007972FF">
            <w:pPr>
              <w:autoSpaceDE w:val="0"/>
              <w:autoSpaceDN w:val="0"/>
              <w:adjustRightInd w:val="0"/>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підприємницької діяльності – платники єдиного податку, будуть неухильно  </w:t>
            </w:r>
            <w:proofErr w:type="spellStart"/>
            <w:r>
              <w:rPr>
                <w:rFonts w:ascii="Times New Roman" w:hAnsi="Times New Roman"/>
                <w:sz w:val="24"/>
                <w:szCs w:val="24"/>
                <w:lang w:val="uk-UA" w:eastAsia="uk-UA"/>
              </w:rPr>
              <w:t>викону-вати</w:t>
            </w:r>
            <w:proofErr w:type="spellEnd"/>
            <w:r>
              <w:rPr>
                <w:rFonts w:ascii="Times New Roman" w:hAnsi="Times New Roman"/>
                <w:sz w:val="24"/>
                <w:szCs w:val="24"/>
                <w:lang w:val="uk-UA" w:eastAsia="uk-UA"/>
              </w:rPr>
              <w:t xml:space="preserve"> вимоги запропонованого </w:t>
            </w:r>
            <w:proofErr w:type="spellStart"/>
            <w:r>
              <w:rPr>
                <w:rFonts w:ascii="Times New Roman" w:hAnsi="Times New Roman"/>
                <w:sz w:val="24"/>
                <w:szCs w:val="24"/>
                <w:lang w:val="uk-UA" w:eastAsia="uk-UA"/>
              </w:rPr>
              <w:t>проєкту</w:t>
            </w:r>
            <w:proofErr w:type="spellEnd"/>
            <w:r>
              <w:rPr>
                <w:rFonts w:ascii="Times New Roman" w:hAnsi="Times New Roman"/>
                <w:sz w:val="24"/>
                <w:szCs w:val="24"/>
                <w:lang w:val="uk-UA" w:eastAsia="uk-UA"/>
              </w:rPr>
              <w:t xml:space="preserve"> рішення, тобто в повному обсязі та своєчасно вносити податкові платежі, тому як вартість виконання цих вимог нижча, ніж</w:t>
            </w:r>
          </w:p>
          <w:p w:rsidR="007972FF" w:rsidRDefault="007972FF">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eastAsia="uk-UA"/>
              </w:rPr>
              <w:t>вартість ухилення від виконання таких вимог.</w:t>
            </w:r>
          </w:p>
        </w:tc>
      </w:tr>
    </w:tbl>
    <w:p w:rsidR="007972FF" w:rsidRDefault="007972FF" w:rsidP="007972FF">
      <w:pPr>
        <w:spacing w:after="0" w:line="240" w:lineRule="auto"/>
        <w:ind w:firstLine="709"/>
        <w:jc w:val="both"/>
        <w:rPr>
          <w:rFonts w:ascii="Times New Roman" w:hAnsi="Times New Roman"/>
          <w:color w:val="181818"/>
          <w:sz w:val="24"/>
          <w:szCs w:val="24"/>
          <w:lang w:val="uk-UA"/>
        </w:rPr>
      </w:pPr>
      <w:r>
        <w:rPr>
          <w:rFonts w:ascii="Times New Roman" w:hAnsi="Times New Roman"/>
          <w:sz w:val="24"/>
          <w:szCs w:val="24"/>
          <w:lang w:val="uk-UA"/>
        </w:rPr>
        <w:t xml:space="preserve">Таким чином, найбільш оптимальним альтернативним способом досягнення цілей державної регуляторної політики є Альтернатива 2 – затвердження </w:t>
      </w:r>
      <w:proofErr w:type="spellStart"/>
      <w:r>
        <w:rPr>
          <w:rFonts w:ascii="Times New Roman" w:hAnsi="Times New Roman"/>
          <w:sz w:val="24"/>
          <w:szCs w:val="24"/>
          <w:lang w:val="uk-UA"/>
        </w:rPr>
        <w:t>економічно-обгрунтованих</w:t>
      </w:r>
      <w:proofErr w:type="spellEnd"/>
      <w:r>
        <w:rPr>
          <w:rFonts w:ascii="Times New Roman" w:hAnsi="Times New Roman"/>
          <w:sz w:val="24"/>
          <w:szCs w:val="24"/>
          <w:lang w:val="uk-UA"/>
        </w:rPr>
        <w:t xml:space="preserve"> ставок єдиного податку для платників І та ІІ груп, що є посильними для платників єдиного податку І та ІІ груп і забезпечить фінансову основу самостійності органу місцевого самоврядування – </w:t>
      </w:r>
      <w:r w:rsidR="00F803FD">
        <w:rPr>
          <w:rFonts w:ascii="Times New Roman" w:hAnsi="Times New Roman"/>
          <w:sz w:val="24"/>
          <w:szCs w:val="24"/>
          <w:lang w:val="uk-UA"/>
        </w:rPr>
        <w:t>Глухівської</w:t>
      </w:r>
      <w:r>
        <w:rPr>
          <w:rFonts w:ascii="Times New Roman" w:hAnsi="Times New Roman"/>
          <w:sz w:val="24"/>
          <w:szCs w:val="24"/>
          <w:lang w:val="uk-UA"/>
        </w:rPr>
        <w:t xml:space="preserve"> міської ради.</w:t>
      </w:r>
    </w:p>
    <w:p w:rsidR="007972FF" w:rsidRDefault="007972FF" w:rsidP="007972FF">
      <w:pPr>
        <w:spacing w:after="0" w:line="240" w:lineRule="auto"/>
        <w:ind w:firstLine="709"/>
        <w:jc w:val="both"/>
        <w:rPr>
          <w:rFonts w:ascii="Times New Roman" w:hAnsi="Times New Roman"/>
          <w:sz w:val="24"/>
          <w:szCs w:val="24"/>
          <w:lang w:val="uk-UA"/>
        </w:rPr>
      </w:pPr>
      <w:r>
        <w:rPr>
          <w:rFonts w:ascii="Times New Roman" w:hAnsi="Times New Roman"/>
          <w:color w:val="181818"/>
          <w:sz w:val="24"/>
          <w:szCs w:val="24"/>
          <w:lang w:val="uk-UA"/>
        </w:rPr>
        <w:lastRenderedPageBreak/>
        <w:t xml:space="preserve">Додаткового фінансування з бюджету </w:t>
      </w:r>
      <w:r>
        <w:rPr>
          <w:rFonts w:ascii="Times New Roman" w:hAnsi="Times New Roman"/>
          <w:sz w:val="24"/>
          <w:szCs w:val="24"/>
          <w:lang w:val="uk-UA"/>
        </w:rPr>
        <w:t>громади</w:t>
      </w:r>
      <w:r>
        <w:rPr>
          <w:rFonts w:ascii="Times New Roman" w:hAnsi="Times New Roman"/>
          <w:color w:val="181818"/>
          <w:sz w:val="24"/>
          <w:szCs w:val="24"/>
          <w:lang w:val="uk-UA"/>
        </w:rPr>
        <w:t xml:space="preserve"> введення в дію запропонованого регуляторного акта не потребує, </w:t>
      </w:r>
      <w:r>
        <w:rPr>
          <w:rFonts w:ascii="Times New Roman" w:hAnsi="Times New Roman"/>
          <w:sz w:val="24"/>
          <w:szCs w:val="24"/>
          <w:lang w:val="uk-UA"/>
        </w:rPr>
        <w:t xml:space="preserve">оскільки  здійснюватиметься в межах повноважень </w:t>
      </w:r>
      <w:r w:rsidR="00F803FD">
        <w:rPr>
          <w:rFonts w:ascii="Times New Roman" w:hAnsi="Times New Roman"/>
          <w:sz w:val="24"/>
          <w:szCs w:val="24"/>
          <w:lang w:val="uk-UA"/>
        </w:rPr>
        <w:t>Глухівської</w:t>
      </w:r>
      <w:r>
        <w:rPr>
          <w:rFonts w:ascii="Times New Roman" w:hAnsi="Times New Roman"/>
          <w:sz w:val="24"/>
          <w:szCs w:val="24"/>
          <w:lang w:val="uk-UA"/>
        </w:rPr>
        <w:t xml:space="preserve"> міської ради. </w:t>
      </w:r>
    </w:p>
    <w:p w:rsidR="007972FF" w:rsidRDefault="007972FF" w:rsidP="007972FF">
      <w:pPr>
        <w:pStyle w:val="3"/>
        <w:spacing w:before="120" w:beforeAutospacing="0" w:after="0" w:afterAutospacing="0"/>
        <w:jc w:val="center"/>
        <w:rPr>
          <w:sz w:val="24"/>
          <w:szCs w:val="24"/>
          <w:lang w:val="uk-UA"/>
        </w:rPr>
      </w:pPr>
      <w:r>
        <w:rPr>
          <w:sz w:val="24"/>
          <w:szCs w:val="24"/>
          <w:lang w:val="uk-UA"/>
        </w:rPr>
        <w:t>V. Механізми та заходи, які забезпечать розв'язання визначеної проблеми</w:t>
      </w:r>
    </w:p>
    <w:p w:rsidR="007972FF" w:rsidRDefault="007972FF" w:rsidP="007972FF">
      <w:pPr>
        <w:spacing w:after="0" w:line="240" w:lineRule="auto"/>
        <w:ind w:firstLine="708"/>
        <w:jc w:val="both"/>
        <w:rPr>
          <w:rFonts w:ascii="Times New Roman" w:hAnsi="Times New Roman"/>
          <w:sz w:val="24"/>
          <w:szCs w:val="24"/>
        </w:rPr>
      </w:pPr>
      <w:proofErr w:type="spellStart"/>
      <w:r>
        <w:rPr>
          <w:rFonts w:ascii="Times New Roman" w:hAnsi="Times New Roman"/>
          <w:b/>
          <w:sz w:val="24"/>
          <w:szCs w:val="24"/>
        </w:rPr>
        <w:t>Запропоновані</w:t>
      </w:r>
      <w:proofErr w:type="spellEnd"/>
      <w:r>
        <w:rPr>
          <w:rFonts w:ascii="Times New Roman" w:hAnsi="Times New Roman"/>
          <w:b/>
          <w:sz w:val="24"/>
          <w:szCs w:val="24"/>
        </w:rPr>
        <w:t xml:space="preserve"> </w:t>
      </w:r>
      <w:proofErr w:type="spellStart"/>
      <w:r>
        <w:rPr>
          <w:rFonts w:ascii="Times New Roman" w:hAnsi="Times New Roman"/>
          <w:b/>
          <w:sz w:val="24"/>
          <w:szCs w:val="24"/>
        </w:rPr>
        <w:t>механізми</w:t>
      </w:r>
      <w:proofErr w:type="spellEnd"/>
      <w:r>
        <w:rPr>
          <w:rFonts w:ascii="Times New Roman" w:hAnsi="Times New Roman"/>
          <w:b/>
          <w:sz w:val="24"/>
          <w:szCs w:val="24"/>
        </w:rPr>
        <w:t xml:space="preserve"> регуляторного акта, за </w:t>
      </w:r>
      <w:proofErr w:type="spellStart"/>
      <w:r>
        <w:rPr>
          <w:rFonts w:ascii="Times New Roman" w:hAnsi="Times New Roman"/>
          <w:b/>
          <w:sz w:val="24"/>
          <w:szCs w:val="24"/>
        </w:rPr>
        <w:t>допомогою</w:t>
      </w:r>
      <w:proofErr w:type="spellEnd"/>
      <w:r>
        <w:rPr>
          <w:rFonts w:ascii="Times New Roman" w:hAnsi="Times New Roman"/>
          <w:b/>
          <w:sz w:val="24"/>
          <w:szCs w:val="24"/>
        </w:rPr>
        <w:t xml:space="preserve"> </w:t>
      </w:r>
      <w:proofErr w:type="spellStart"/>
      <w:r>
        <w:rPr>
          <w:rFonts w:ascii="Times New Roman" w:hAnsi="Times New Roman"/>
          <w:b/>
          <w:sz w:val="24"/>
          <w:szCs w:val="24"/>
        </w:rPr>
        <w:t>яких</w:t>
      </w:r>
      <w:proofErr w:type="spellEnd"/>
      <w:r>
        <w:rPr>
          <w:rFonts w:ascii="Times New Roman" w:hAnsi="Times New Roman"/>
          <w:b/>
          <w:sz w:val="24"/>
          <w:szCs w:val="24"/>
        </w:rPr>
        <w:t xml:space="preserve"> </w:t>
      </w:r>
      <w:proofErr w:type="spellStart"/>
      <w:r>
        <w:rPr>
          <w:rFonts w:ascii="Times New Roman" w:hAnsi="Times New Roman"/>
          <w:b/>
          <w:sz w:val="24"/>
          <w:szCs w:val="24"/>
        </w:rPr>
        <w:t>можна</w:t>
      </w:r>
      <w:proofErr w:type="spellEnd"/>
      <w:r>
        <w:rPr>
          <w:rFonts w:ascii="Times New Roman" w:hAnsi="Times New Roman"/>
          <w:b/>
          <w:sz w:val="24"/>
          <w:szCs w:val="24"/>
        </w:rPr>
        <w:t xml:space="preserve"> </w:t>
      </w:r>
      <w:proofErr w:type="spellStart"/>
      <w:r>
        <w:rPr>
          <w:rFonts w:ascii="Times New Roman" w:hAnsi="Times New Roman"/>
          <w:b/>
          <w:sz w:val="24"/>
          <w:szCs w:val="24"/>
        </w:rPr>
        <w:t>розв’язати</w:t>
      </w:r>
      <w:proofErr w:type="spellEnd"/>
      <w:r>
        <w:rPr>
          <w:rFonts w:ascii="Times New Roman" w:hAnsi="Times New Roman"/>
          <w:b/>
          <w:sz w:val="24"/>
          <w:szCs w:val="24"/>
        </w:rPr>
        <w:t xml:space="preserve"> проблему:</w:t>
      </w:r>
    </w:p>
    <w:p w:rsidR="007972FF" w:rsidRDefault="007972FF" w:rsidP="007972FF">
      <w:pPr>
        <w:spacing w:after="0" w:line="240" w:lineRule="auto"/>
        <w:ind w:firstLine="708"/>
        <w:jc w:val="both"/>
        <w:rPr>
          <w:rFonts w:ascii="Times New Roman" w:hAnsi="Times New Roman"/>
          <w:sz w:val="24"/>
          <w:szCs w:val="24"/>
          <w:lang w:val="uk-UA"/>
        </w:rPr>
      </w:pPr>
      <w:r>
        <w:rPr>
          <w:rFonts w:ascii="Times New Roman" w:hAnsi="Times New Roman"/>
          <w:sz w:val="24"/>
          <w:szCs w:val="24"/>
        </w:rPr>
        <w:t xml:space="preserve">В </w:t>
      </w:r>
      <w:proofErr w:type="spellStart"/>
      <w:r>
        <w:rPr>
          <w:rFonts w:ascii="Times New Roman" w:hAnsi="Times New Roman"/>
          <w:sz w:val="24"/>
          <w:szCs w:val="24"/>
        </w:rPr>
        <w:t>результаті</w:t>
      </w:r>
      <w:proofErr w:type="spellEnd"/>
      <w:r>
        <w:rPr>
          <w:rFonts w:ascii="Times New Roman" w:hAnsi="Times New Roman"/>
          <w:sz w:val="24"/>
          <w:szCs w:val="24"/>
        </w:rPr>
        <w:t xml:space="preserve"> </w:t>
      </w:r>
      <w:proofErr w:type="spellStart"/>
      <w:r>
        <w:rPr>
          <w:rFonts w:ascii="Times New Roman" w:hAnsi="Times New Roman"/>
          <w:sz w:val="24"/>
          <w:szCs w:val="24"/>
        </w:rPr>
        <w:t>визначення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цілі</w:t>
      </w:r>
      <w:proofErr w:type="spellEnd"/>
      <w:r>
        <w:rPr>
          <w:rFonts w:ascii="Times New Roman" w:hAnsi="Times New Roman"/>
          <w:sz w:val="24"/>
          <w:szCs w:val="24"/>
        </w:rPr>
        <w:t xml:space="preserve">, </w:t>
      </w: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аналізу</w:t>
      </w:r>
      <w:proofErr w:type="spellEnd"/>
      <w:r>
        <w:rPr>
          <w:rFonts w:ascii="Times New Roman" w:hAnsi="Times New Roman"/>
          <w:sz w:val="24"/>
          <w:szCs w:val="24"/>
        </w:rPr>
        <w:t xml:space="preserve"> </w:t>
      </w:r>
      <w:proofErr w:type="spellStart"/>
      <w:r>
        <w:rPr>
          <w:rFonts w:ascii="Times New Roman" w:hAnsi="Times New Roman"/>
          <w:sz w:val="24"/>
          <w:szCs w:val="24"/>
        </w:rPr>
        <w:t>поточної</w:t>
      </w:r>
      <w:proofErr w:type="spellEnd"/>
      <w:r>
        <w:rPr>
          <w:rFonts w:ascii="Times New Roman" w:hAnsi="Times New Roman"/>
          <w:sz w:val="24"/>
          <w:szCs w:val="24"/>
        </w:rPr>
        <w:t xml:space="preserve"> </w:t>
      </w:r>
      <w:proofErr w:type="spellStart"/>
      <w:r>
        <w:rPr>
          <w:rFonts w:ascii="Times New Roman" w:hAnsi="Times New Roman"/>
          <w:sz w:val="24"/>
          <w:szCs w:val="24"/>
        </w:rPr>
        <w:t>ситуації</w:t>
      </w:r>
      <w:proofErr w:type="spellEnd"/>
      <w:r>
        <w:rPr>
          <w:rFonts w:ascii="Times New Roman" w:hAnsi="Times New Roman"/>
          <w:sz w:val="24"/>
          <w:szCs w:val="24"/>
        </w:rPr>
        <w:t xml:space="preserve"> на </w:t>
      </w:r>
      <w:proofErr w:type="spellStart"/>
      <w:r>
        <w:rPr>
          <w:rFonts w:ascii="Times New Roman" w:hAnsi="Times New Roman"/>
          <w:sz w:val="24"/>
          <w:szCs w:val="24"/>
        </w:rPr>
        <w:t>території</w:t>
      </w:r>
      <w:proofErr w:type="spellEnd"/>
      <w:r>
        <w:rPr>
          <w:rFonts w:ascii="Times New Roman" w:hAnsi="Times New Roman"/>
          <w:sz w:val="24"/>
          <w:szCs w:val="24"/>
        </w:rPr>
        <w:t xml:space="preserve"> </w:t>
      </w:r>
      <w:r w:rsidR="00A7674B">
        <w:rPr>
          <w:rFonts w:ascii="Times New Roman" w:hAnsi="Times New Roman"/>
          <w:sz w:val="24"/>
          <w:szCs w:val="24"/>
          <w:lang w:val="uk-UA"/>
        </w:rPr>
        <w:t>Глухівської</w:t>
      </w:r>
      <w:r>
        <w:rPr>
          <w:rFonts w:ascii="Times New Roman" w:hAnsi="Times New Roman"/>
          <w:sz w:val="24"/>
          <w:szCs w:val="24"/>
        </w:rPr>
        <w:t xml:space="preserve"> </w:t>
      </w:r>
      <w:r>
        <w:rPr>
          <w:rFonts w:ascii="Times New Roman" w:hAnsi="Times New Roman"/>
          <w:sz w:val="24"/>
          <w:szCs w:val="24"/>
          <w:lang w:val="uk-UA"/>
        </w:rPr>
        <w:t>міської</w:t>
      </w:r>
      <w:r>
        <w:rPr>
          <w:rFonts w:ascii="Times New Roman" w:hAnsi="Times New Roman"/>
          <w:sz w:val="24"/>
          <w:szCs w:val="24"/>
        </w:rPr>
        <w:t xml:space="preserve"> </w:t>
      </w:r>
      <w:r w:rsidR="00A7674B">
        <w:rPr>
          <w:rFonts w:ascii="Times New Roman" w:hAnsi="Times New Roman"/>
          <w:sz w:val="24"/>
          <w:szCs w:val="24"/>
          <w:lang w:val="uk-UA"/>
        </w:rPr>
        <w:t>ради</w:t>
      </w:r>
      <w:r>
        <w:rPr>
          <w:rFonts w:ascii="Times New Roman" w:hAnsi="Times New Roman"/>
          <w:sz w:val="24"/>
          <w:szCs w:val="24"/>
        </w:rPr>
        <w:t xml:space="preserve">, </w:t>
      </w:r>
      <w:proofErr w:type="spellStart"/>
      <w:r>
        <w:rPr>
          <w:rFonts w:ascii="Times New Roman" w:hAnsi="Times New Roman"/>
          <w:sz w:val="24"/>
          <w:szCs w:val="24"/>
        </w:rPr>
        <w:t>інформації</w:t>
      </w:r>
      <w:proofErr w:type="spellEnd"/>
      <w:r w:rsidR="00A7674B">
        <w:rPr>
          <w:rFonts w:ascii="Times New Roman" w:hAnsi="Times New Roman"/>
          <w:sz w:val="24"/>
          <w:szCs w:val="24"/>
          <w:lang w:val="uk-UA"/>
        </w:rPr>
        <w:t xml:space="preserve"> фінансового управління міської ради</w:t>
      </w:r>
      <w:r>
        <w:rPr>
          <w:rFonts w:ascii="Times New Roman" w:hAnsi="Times New Roman"/>
          <w:sz w:val="24"/>
          <w:szCs w:val="24"/>
        </w:rPr>
        <w:t xml:space="preserve">, </w:t>
      </w:r>
      <w:proofErr w:type="spellStart"/>
      <w:r>
        <w:rPr>
          <w:rFonts w:ascii="Times New Roman" w:hAnsi="Times New Roman"/>
          <w:sz w:val="24"/>
          <w:szCs w:val="24"/>
        </w:rPr>
        <w:t>проведених</w:t>
      </w:r>
      <w:proofErr w:type="spellEnd"/>
      <w:r>
        <w:rPr>
          <w:rFonts w:ascii="Times New Roman" w:hAnsi="Times New Roman"/>
          <w:sz w:val="24"/>
          <w:szCs w:val="24"/>
        </w:rPr>
        <w:t xml:space="preserve"> </w:t>
      </w:r>
      <w:proofErr w:type="spellStart"/>
      <w:r>
        <w:rPr>
          <w:rFonts w:ascii="Times New Roman" w:hAnsi="Times New Roman"/>
          <w:sz w:val="24"/>
          <w:szCs w:val="24"/>
        </w:rPr>
        <w:t>консультацій</w:t>
      </w:r>
      <w:proofErr w:type="spellEnd"/>
      <w:r>
        <w:rPr>
          <w:rFonts w:ascii="Times New Roman" w:hAnsi="Times New Roman"/>
          <w:sz w:val="24"/>
          <w:szCs w:val="24"/>
        </w:rPr>
        <w:t xml:space="preserve">, </w:t>
      </w:r>
      <w:proofErr w:type="spellStart"/>
      <w:r>
        <w:rPr>
          <w:rFonts w:ascii="Times New Roman" w:hAnsi="Times New Roman"/>
          <w:sz w:val="24"/>
          <w:szCs w:val="24"/>
        </w:rPr>
        <w:t>нарад</w:t>
      </w:r>
      <w:proofErr w:type="spellEnd"/>
      <w:r>
        <w:rPr>
          <w:rFonts w:ascii="Times New Roman" w:hAnsi="Times New Roman"/>
          <w:sz w:val="24"/>
          <w:szCs w:val="24"/>
        </w:rPr>
        <w:t xml:space="preserve"> та </w:t>
      </w:r>
      <w:proofErr w:type="spellStart"/>
      <w:r>
        <w:rPr>
          <w:rFonts w:ascii="Times New Roman" w:hAnsi="Times New Roman"/>
          <w:sz w:val="24"/>
          <w:szCs w:val="24"/>
        </w:rPr>
        <w:t>зустрічей</w:t>
      </w:r>
      <w:proofErr w:type="spellEnd"/>
      <w:r>
        <w:rPr>
          <w:rFonts w:ascii="Times New Roman" w:hAnsi="Times New Roman"/>
          <w:sz w:val="24"/>
          <w:szCs w:val="24"/>
        </w:rPr>
        <w:t xml:space="preserve">, </w:t>
      </w:r>
      <w:proofErr w:type="spellStart"/>
      <w:r>
        <w:rPr>
          <w:rFonts w:ascii="Times New Roman" w:hAnsi="Times New Roman"/>
          <w:sz w:val="24"/>
          <w:szCs w:val="24"/>
        </w:rPr>
        <w:t>основним</w:t>
      </w:r>
      <w:proofErr w:type="spellEnd"/>
      <w:r>
        <w:rPr>
          <w:rFonts w:ascii="Times New Roman" w:hAnsi="Times New Roman"/>
          <w:sz w:val="24"/>
          <w:szCs w:val="24"/>
        </w:rPr>
        <w:t xml:space="preserve"> </w:t>
      </w:r>
      <w:proofErr w:type="spellStart"/>
      <w:r>
        <w:rPr>
          <w:rFonts w:ascii="Times New Roman" w:hAnsi="Times New Roman"/>
          <w:sz w:val="24"/>
          <w:szCs w:val="24"/>
        </w:rPr>
        <w:t>механізмом</w:t>
      </w:r>
      <w:proofErr w:type="spellEnd"/>
      <w:r>
        <w:rPr>
          <w:rFonts w:ascii="Times New Roman" w:hAnsi="Times New Roman"/>
          <w:sz w:val="24"/>
          <w:szCs w:val="24"/>
        </w:rPr>
        <w:t>, як</w:t>
      </w:r>
      <w:proofErr w:type="spellStart"/>
      <w:r>
        <w:rPr>
          <w:rFonts w:ascii="Times New Roman" w:hAnsi="Times New Roman"/>
          <w:sz w:val="24"/>
          <w:szCs w:val="24"/>
          <w:lang w:val="uk-UA"/>
        </w:rPr>
        <w:t>ий</w:t>
      </w:r>
      <w:proofErr w:type="spellEnd"/>
      <w:r>
        <w:rPr>
          <w:rFonts w:ascii="Times New Roman" w:hAnsi="Times New Roman"/>
          <w:sz w:val="24"/>
          <w:szCs w:val="24"/>
        </w:rPr>
        <w:t xml:space="preserve"> </w:t>
      </w:r>
      <w:proofErr w:type="spellStart"/>
      <w:r>
        <w:rPr>
          <w:rFonts w:ascii="Times New Roman" w:hAnsi="Times New Roman"/>
          <w:sz w:val="24"/>
          <w:szCs w:val="24"/>
        </w:rPr>
        <w:t>забезпечить</w:t>
      </w:r>
      <w:proofErr w:type="spellEnd"/>
      <w:r>
        <w:rPr>
          <w:rFonts w:ascii="Times New Roman" w:hAnsi="Times New Roman"/>
          <w:sz w:val="24"/>
          <w:szCs w:val="24"/>
        </w:rPr>
        <w:t xml:space="preserve"> </w:t>
      </w:r>
      <w:proofErr w:type="spellStart"/>
      <w:r>
        <w:rPr>
          <w:rFonts w:ascii="Times New Roman" w:hAnsi="Times New Roman"/>
          <w:sz w:val="24"/>
          <w:szCs w:val="24"/>
        </w:rPr>
        <w:t>розв’язання</w:t>
      </w:r>
      <w:proofErr w:type="spellEnd"/>
      <w:r>
        <w:rPr>
          <w:rFonts w:ascii="Times New Roman" w:hAnsi="Times New Roman"/>
          <w:sz w:val="24"/>
          <w:szCs w:val="24"/>
        </w:rPr>
        <w:t xml:space="preserve"> </w:t>
      </w:r>
      <w:proofErr w:type="spellStart"/>
      <w:r>
        <w:rPr>
          <w:rFonts w:ascii="Times New Roman" w:hAnsi="Times New Roman"/>
          <w:sz w:val="24"/>
          <w:szCs w:val="24"/>
        </w:rPr>
        <w:t>визначеної</w:t>
      </w:r>
      <w:proofErr w:type="spellEnd"/>
      <w:r>
        <w:rPr>
          <w:rFonts w:ascii="Times New Roman" w:hAnsi="Times New Roman"/>
          <w:sz w:val="24"/>
          <w:szCs w:val="24"/>
        </w:rPr>
        <w:t xml:space="preserve"> </w:t>
      </w:r>
      <w:proofErr w:type="spellStart"/>
      <w:r>
        <w:rPr>
          <w:rFonts w:ascii="Times New Roman" w:hAnsi="Times New Roman"/>
          <w:sz w:val="24"/>
          <w:szCs w:val="24"/>
        </w:rPr>
        <w:t>проблеми</w:t>
      </w:r>
      <w:proofErr w:type="spellEnd"/>
      <w:r>
        <w:rPr>
          <w:rFonts w:ascii="Times New Roman" w:hAnsi="Times New Roman"/>
          <w:sz w:val="24"/>
          <w:szCs w:val="24"/>
        </w:rPr>
        <w:t xml:space="preserve"> є </w:t>
      </w:r>
      <w:r>
        <w:rPr>
          <w:rFonts w:ascii="Times New Roman" w:hAnsi="Times New Roman"/>
          <w:sz w:val="24"/>
          <w:szCs w:val="24"/>
          <w:lang w:val="uk-UA"/>
        </w:rPr>
        <w:t>прийняття</w:t>
      </w:r>
      <w:r>
        <w:rPr>
          <w:rFonts w:ascii="Times New Roman" w:hAnsi="Times New Roman"/>
          <w:sz w:val="24"/>
          <w:szCs w:val="24"/>
        </w:rPr>
        <w:t xml:space="preserve"> </w:t>
      </w:r>
      <w:proofErr w:type="spellStart"/>
      <w:r>
        <w:rPr>
          <w:rFonts w:ascii="Times New Roman" w:hAnsi="Times New Roman"/>
          <w:sz w:val="24"/>
          <w:szCs w:val="24"/>
        </w:rPr>
        <w:t>запропонованого</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 xml:space="preserve"> </w:t>
      </w:r>
      <w:r w:rsidR="00B838BE" w:rsidRPr="008C7BAB">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sidR="003B4FD2">
        <w:rPr>
          <w:rFonts w:ascii="Times New Roman" w:hAnsi="Times New Roman"/>
          <w:noProof/>
          <w:sz w:val="24"/>
          <w:szCs w:val="24"/>
          <w:lang w:val="uk-UA"/>
        </w:rPr>
        <w:t>на території Глухівської міської ради</w:t>
      </w:r>
      <w:r w:rsidR="00B838BE" w:rsidRPr="008C7BAB">
        <w:rPr>
          <w:rFonts w:ascii="Times New Roman" w:hAnsi="Times New Roman"/>
          <w:noProof/>
          <w:sz w:val="24"/>
          <w:szCs w:val="24"/>
          <w:lang w:val="uk-UA"/>
        </w:rPr>
        <w:t>»</w:t>
      </w:r>
      <w:r w:rsidR="00A7674B">
        <w:rPr>
          <w:rFonts w:ascii="Times New Roman" w:hAnsi="Times New Roman"/>
          <w:sz w:val="24"/>
          <w:szCs w:val="24"/>
          <w:lang w:val="uk-UA"/>
        </w:rPr>
        <w:t xml:space="preserve"> </w:t>
      </w:r>
      <w:r>
        <w:rPr>
          <w:rFonts w:ascii="Times New Roman" w:hAnsi="Times New Roman"/>
          <w:sz w:val="24"/>
          <w:szCs w:val="24"/>
        </w:rPr>
        <w:t>.</w:t>
      </w:r>
    </w:p>
    <w:p w:rsidR="007972FF" w:rsidRDefault="007972FF" w:rsidP="007972FF">
      <w:pPr>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 xml:space="preserve">Заходи, </w:t>
      </w:r>
      <w:proofErr w:type="spellStart"/>
      <w:r>
        <w:rPr>
          <w:rFonts w:ascii="Times New Roman" w:hAnsi="Times New Roman"/>
          <w:b/>
          <w:bCs/>
          <w:i/>
          <w:iCs/>
          <w:sz w:val="24"/>
          <w:szCs w:val="24"/>
        </w:rPr>
        <w:t>які</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мають</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здійснити</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органи</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влади</w:t>
      </w:r>
      <w:proofErr w:type="spellEnd"/>
      <w:r>
        <w:rPr>
          <w:rFonts w:ascii="Times New Roman" w:hAnsi="Times New Roman"/>
          <w:b/>
          <w:bCs/>
          <w:i/>
          <w:iCs/>
          <w:sz w:val="24"/>
          <w:szCs w:val="24"/>
        </w:rPr>
        <w:t xml:space="preserve"> для </w:t>
      </w:r>
      <w:proofErr w:type="spellStart"/>
      <w:r>
        <w:rPr>
          <w:rFonts w:ascii="Times New Roman" w:hAnsi="Times New Roman"/>
          <w:b/>
          <w:bCs/>
          <w:i/>
          <w:iCs/>
          <w:sz w:val="24"/>
          <w:szCs w:val="24"/>
        </w:rPr>
        <w:t>впровадження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цього</w:t>
      </w:r>
      <w:proofErr w:type="spellEnd"/>
      <w:r>
        <w:rPr>
          <w:rFonts w:ascii="Times New Roman" w:hAnsi="Times New Roman"/>
          <w:b/>
          <w:bCs/>
          <w:i/>
          <w:iCs/>
          <w:sz w:val="24"/>
          <w:szCs w:val="24"/>
        </w:rPr>
        <w:t xml:space="preserve"> регуляторного акта:</w:t>
      </w:r>
    </w:p>
    <w:p w:rsidR="007972FF" w:rsidRDefault="007972FF" w:rsidP="007972FF">
      <w:pPr>
        <w:numPr>
          <w:ilvl w:val="0"/>
          <w:numId w:val="4"/>
        </w:numPr>
        <w:suppressAutoHyphens/>
        <w:spacing w:after="0" w:line="240" w:lineRule="auto"/>
        <w:ind w:left="0" w:firstLine="360"/>
        <w:jc w:val="both"/>
        <w:rPr>
          <w:rFonts w:ascii="Times New Roman" w:hAnsi="Times New Roman"/>
          <w:sz w:val="24"/>
          <w:szCs w:val="24"/>
        </w:rPr>
      </w:pPr>
      <w:proofErr w:type="spellStart"/>
      <w:r>
        <w:rPr>
          <w:rFonts w:ascii="Times New Roman" w:hAnsi="Times New Roman"/>
          <w:sz w:val="24"/>
          <w:szCs w:val="24"/>
        </w:rPr>
        <w:t>розробка</w:t>
      </w:r>
      <w:proofErr w:type="spellEnd"/>
      <w:r>
        <w:rPr>
          <w:rFonts w:ascii="Times New Roman" w:hAnsi="Times New Roman"/>
          <w:sz w:val="24"/>
          <w:szCs w:val="24"/>
        </w:rPr>
        <w:t xml:space="preserve"> про</w:t>
      </w:r>
      <w:r w:rsidR="00B838BE">
        <w:rPr>
          <w:rFonts w:ascii="Times New Roman" w:hAnsi="Times New Roman"/>
          <w:sz w:val="24"/>
          <w:szCs w:val="24"/>
          <w:lang w:val="uk-UA"/>
        </w:rPr>
        <w:t>е</w:t>
      </w:r>
      <w:proofErr w:type="spellStart"/>
      <w:r>
        <w:rPr>
          <w:rFonts w:ascii="Times New Roman" w:hAnsi="Times New Roman"/>
          <w:sz w:val="24"/>
          <w:szCs w:val="24"/>
        </w:rPr>
        <w:t>кту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 xml:space="preserve"> </w:t>
      </w:r>
      <w:r w:rsidR="00B838BE" w:rsidRPr="008C7BAB">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sidR="00F803FD">
        <w:rPr>
          <w:rFonts w:ascii="Times New Roman" w:hAnsi="Times New Roman"/>
          <w:sz w:val="24"/>
          <w:szCs w:val="24"/>
          <w:lang w:val="uk-UA"/>
        </w:rPr>
        <w:t xml:space="preserve"> </w:t>
      </w:r>
      <w:r>
        <w:rPr>
          <w:rFonts w:ascii="Times New Roman" w:hAnsi="Times New Roman"/>
          <w:sz w:val="24"/>
          <w:szCs w:val="24"/>
        </w:rPr>
        <w:t xml:space="preserve"> та АРВ до </w:t>
      </w:r>
      <w:proofErr w:type="spellStart"/>
      <w:r>
        <w:rPr>
          <w:rFonts w:ascii="Times New Roman" w:hAnsi="Times New Roman"/>
          <w:sz w:val="24"/>
          <w:szCs w:val="24"/>
        </w:rPr>
        <w:t>нього</w:t>
      </w:r>
      <w:proofErr w:type="spellEnd"/>
      <w:r>
        <w:rPr>
          <w:rFonts w:ascii="Times New Roman" w:hAnsi="Times New Roman"/>
          <w:sz w:val="24"/>
          <w:szCs w:val="24"/>
        </w:rPr>
        <w:t>;</w:t>
      </w:r>
    </w:p>
    <w:p w:rsidR="007972FF" w:rsidRDefault="007972FF" w:rsidP="00B838BE">
      <w:pPr>
        <w:numPr>
          <w:ilvl w:val="0"/>
          <w:numId w:val="4"/>
        </w:numPr>
        <w:spacing w:after="0" w:line="240" w:lineRule="auto"/>
        <w:ind w:left="0" w:firstLine="426"/>
        <w:jc w:val="both"/>
        <w:rPr>
          <w:rStyle w:val="2"/>
          <w:lang w:val="uk-UA"/>
        </w:rPr>
      </w:pPr>
      <w:r>
        <w:rPr>
          <w:rFonts w:ascii="Times New Roman" w:hAnsi="Times New Roman"/>
          <w:bCs/>
          <w:iCs/>
          <w:sz w:val="24"/>
          <w:szCs w:val="24"/>
          <w:lang w:val="uk-UA"/>
        </w:rPr>
        <w:t xml:space="preserve">опублікування повідомлення про оприлюднення </w:t>
      </w:r>
      <w:proofErr w:type="spellStart"/>
      <w:r>
        <w:rPr>
          <w:rFonts w:ascii="Times New Roman" w:hAnsi="Times New Roman"/>
          <w:bCs/>
          <w:iCs/>
          <w:sz w:val="24"/>
          <w:szCs w:val="24"/>
          <w:lang w:val="uk-UA"/>
        </w:rPr>
        <w:t>проєкту</w:t>
      </w:r>
      <w:proofErr w:type="spellEnd"/>
      <w:r>
        <w:rPr>
          <w:rFonts w:ascii="Times New Roman" w:hAnsi="Times New Roman"/>
          <w:bCs/>
          <w:iCs/>
          <w:sz w:val="24"/>
          <w:szCs w:val="24"/>
          <w:lang w:val="uk-UA"/>
        </w:rPr>
        <w:t xml:space="preserve"> рішення </w:t>
      </w:r>
      <w:r w:rsidR="00B838BE" w:rsidRPr="008C7BAB">
        <w:rPr>
          <w:rFonts w:ascii="Times New Roman" w:hAnsi="Times New Roman"/>
          <w:noProof/>
          <w:sz w:val="24"/>
          <w:szCs w:val="24"/>
          <w:lang w:val="uk-UA"/>
        </w:rPr>
        <w:t xml:space="preserve">«Про встановлення ставок єдиного податку для фізичних осіб-підприємців при спрощеній системі </w:t>
      </w:r>
      <w:r>
        <w:rPr>
          <w:rFonts w:ascii="Times New Roman" w:hAnsi="Times New Roman"/>
          <w:sz w:val="24"/>
          <w:szCs w:val="24"/>
          <w:lang w:val="uk-UA"/>
        </w:rPr>
        <w:t xml:space="preserve">та АРВ до нього </w:t>
      </w:r>
      <w:r>
        <w:rPr>
          <w:rStyle w:val="2"/>
          <w:rFonts w:ascii="Times New Roman" w:hAnsi="Times New Roman"/>
          <w:sz w:val="24"/>
          <w:szCs w:val="24"/>
          <w:lang w:val="uk-UA"/>
        </w:rPr>
        <w:t xml:space="preserve">на офіційній сторінці </w:t>
      </w:r>
      <w:r w:rsidR="00B838BE">
        <w:rPr>
          <w:rStyle w:val="2"/>
          <w:rFonts w:ascii="Times New Roman" w:hAnsi="Times New Roman"/>
          <w:sz w:val="24"/>
          <w:szCs w:val="24"/>
          <w:lang w:val="uk-UA"/>
        </w:rPr>
        <w:t>Глухівської</w:t>
      </w:r>
      <w:r>
        <w:rPr>
          <w:rStyle w:val="2"/>
          <w:rFonts w:ascii="Times New Roman" w:hAnsi="Times New Roman"/>
          <w:sz w:val="24"/>
          <w:szCs w:val="24"/>
          <w:lang w:val="uk-UA"/>
        </w:rPr>
        <w:t xml:space="preserve"> міської ради в мережі Інтернет за адресою: </w:t>
      </w:r>
      <w:r w:rsidR="00B838BE">
        <w:rPr>
          <w:rStyle w:val="2"/>
          <w:rFonts w:ascii="Times New Roman" w:hAnsi="Times New Roman"/>
          <w:sz w:val="24"/>
          <w:szCs w:val="24"/>
          <w:lang w:val="uk-UA"/>
        </w:rPr>
        <w:t xml:space="preserve"> </w:t>
      </w:r>
      <w:r w:rsidR="00B838BE" w:rsidRPr="00B838BE">
        <w:rPr>
          <w:rStyle w:val="2"/>
          <w:rFonts w:ascii="Times New Roman" w:hAnsi="Times New Roman"/>
          <w:sz w:val="24"/>
          <w:szCs w:val="24"/>
          <w:lang w:val="uk-UA"/>
        </w:rPr>
        <w:t>https://hlukhiv-rada.gov.ua/</w:t>
      </w:r>
      <w:r w:rsidR="00B838BE">
        <w:rPr>
          <w:rStyle w:val="2"/>
          <w:rFonts w:ascii="Times New Roman" w:hAnsi="Times New Roman"/>
          <w:sz w:val="24"/>
          <w:szCs w:val="24"/>
          <w:lang w:val="uk-UA"/>
        </w:rPr>
        <w:t xml:space="preserve"> в д</w:t>
      </w:r>
      <w:r>
        <w:rPr>
          <w:rStyle w:val="2"/>
          <w:rFonts w:ascii="Times New Roman" w:hAnsi="Times New Roman"/>
          <w:sz w:val="24"/>
          <w:szCs w:val="24"/>
          <w:lang w:val="uk-UA"/>
        </w:rPr>
        <w:t>рукованих засобах масової інформації;</w:t>
      </w:r>
    </w:p>
    <w:p w:rsidR="007972FF" w:rsidRDefault="007972FF" w:rsidP="007972FF">
      <w:pPr>
        <w:spacing w:after="0" w:line="240" w:lineRule="auto"/>
        <w:ind w:firstLine="360"/>
        <w:jc w:val="both"/>
      </w:pPr>
      <w:r>
        <w:rPr>
          <w:rStyle w:val="2"/>
          <w:rFonts w:ascii="Times New Roman" w:hAnsi="Times New Roman"/>
          <w:sz w:val="24"/>
          <w:szCs w:val="24"/>
          <w:lang w:val="uk-UA"/>
        </w:rPr>
        <w:t>– оприлюднити про</w:t>
      </w:r>
      <w:r w:rsidR="00B838BE">
        <w:rPr>
          <w:rStyle w:val="2"/>
          <w:rFonts w:ascii="Times New Roman" w:hAnsi="Times New Roman"/>
          <w:sz w:val="24"/>
          <w:szCs w:val="24"/>
          <w:lang w:val="uk-UA"/>
        </w:rPr>
        <w:t>е</w:t>
      </w:r>
      <w:r>
        <w:rPr>
          <w:rStyle w:val="2"/>
          <w:rFonts w:ascii="Times New Roman" w:hAnsi="Times New Roman"/>
          <w:sz w:val="24"/>
          <w:szCs w:val="24"/>
          <w:lang w:val="uk-UA"/>
        </w:rPr>
        <w:t xml:space="preserve">кт рішення ради </w:t>
      </w:r>
      <w:r w:rsidR="00B838BE" w:rsidRPr="008C7BAB">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Pr>
          <w:rStyle w:val="2"/>
          <w:rFonts w:ascii="Times New Roman" w:hAnsi="Times New Roman"/>
          <w:sz w:val="24"/>
          <w:szCs w:val="24"/>
          <w:lang w:val="uk-UA"/>
        </w:rPr>
        <w:t xml:space="preserve"> разом з АРВ до нього з метою одержання зауважень і пропозицій у спосіб, передбачений статтею </w:t>
      </w:r>
      <w:r>
        <w:rPr>
          <w:rStyle w:val="2"/>
          <w:rFonts w:ascii="Times New Roman" w:hAnsi="Times New Roman"/>
          <w:sz w:val="24"/>
          <w:szCs w:val="24"/>
        </w:rPr>
        <w:t xml:space="preserve">13 Закону </w:t>
      </w:r>
      <w:proofErr w:type="spellStart"/>
      <w:r>
        <w:rPr>
          <w:rStyle w:val="2"/>
          <w:rFonts w:ascii="Times New Roman" w:hAnsi="Times New Roman"/>
          <w:sz w:val="24"/>
          <w:szCs w:val="24"/>
        </w:rPr>
        <w:t>України</w:t>
      </w:r>
      <w:proofErr w:type="spellEnd"/>
      <w:r>
        <w:rPr>
          <w:rStyle w:val="2"/>
          <w:rFonts w:ascii="Times New Roman" w:hAnsi="Times New Roman"/>
          <w:sz w:val="24"/>
          <w:szCs w:val="24"/>
        </w:rPr>
        <w:t xml:space="preserve"> «Про засади </w:t>
      </w:r>
      <w:proofErr w:type="spellStart"/>
      <w:r>
        <w:rPr>
          <w:rStyle w:val="2"/>
          <w:rFonts w:ascii="Times New Roman" w:hAnsi="Times New Roman"/>
          <w:sz w:val="24"/>
          <w:szCs w:val="24"/>
        </w:rPr>
        <w:t>державної</w:t>
      </w:r>
      <w:proofErr w:type="spellEnd"/>
      <w:r>
        <w:rPr>
          <w:rStyle w:val="2"/>
          <w:rFonts w:ascii="Times New Roman" w:hAnsi="Times New Roman"/>
          <w:sz w:val="24"/>
          <w:szCs w:val="24"/>
        </w:rPr>
        <w:t xml:space="preserve"> </w:t>
      </w:r>
      <w:proofErr w:type="spellStart"/>
      <w:r>
        <w:rPr>
          <w:rStyle w:val="2"/>
          <w:rFonts w:ascii="Times New Roman" w:hAnsi="Times New Roman"/>
          <w:sz w:val="24"/>
          <w:szCs w:val="24"/>
        </w:rPr>
        <w:t>регуляторної</w:t>
      </w:r>
      <w:proofErr w:type="spellEnd"/>
      <w:r>
        <w:rPr>
          <w:rStyle w:val="2"/>
          <w:rFonts w:ascii="Times New Roman" w:hAnsi="Times New Roman"/>
          <w:sz w:val="24"/>
          <w:szCs w:val="24"/>
        </w:rPr>
        <w:t xml:space="preserve"> </w:t>
      </w:r>
      <w:proofErr w:type="spellStart"/>
      <w:r>
        <w:rPr>
          <w:rStyle w:val="2"/>
          <w:rFonts w:ascii="Times New Roman" w:hAnsi="Times New Roman"/>
          <w:sz w:val="24"/>
          <w:szCs w:val="24"/>
        </w:rPr>
        <w:t>політики</w:t>
      </w:r>
      <w:proofErr w:type="spellEnd"/>
      <w:r>
        <w:rPr>
          <w:rStyle w:val="2"/>
          <w:rFonts w:ascii="Times New Roman" w:hAnsi="Times New Roman"/>
          <w:sz w:val="24"/>
          <w:szCs w:val="24"/>
        </w:rPr>
        <w:t xml:space="preserve"> у </w:t>
      </w:r>
      <w:proofErr w:type="spellStart"/>
      <w:r>
        <w:rPr>
          <w:rStyle w:val="2"/>
          <w:rFonts w:ascii="Times New Roman" w:hAnsi="Times New Roman"/>
          <w:sz w:val="24"/>
          <w:szCs w:val="24"/>
        </w:rPr>
        <w:t>сфері</w:t>
      </w:r>
      <w:proofErr w:type="spellEnd"/>
      <w:r>
        <w:rPr>
          <w:rStyle w:val="2"/>
          <w:rFonts w:ascii="Times New Roman" w:hAnsi="Times New Roman"/>
          <w:sz w:val="24"/>
          <w:szCs w:val="24"/>
        </w:rPr>
        <w:t xml:space="preserve"> </w:t>
      </w:r>
      <w:proofErr w:type="spellStart"/>
      <w:r>
        <w:rPr>
          <w:rStyle w:val="2"/>
          <w:rFonts w:ascii="Times New Roman" w:hAnsi="Times New Roman"/>
          <w:sz w:val="24"/>
          <w:szCs w:val="24"/>
        </w:rPr>
        <w:t>господарської</w:t>
      </w:r>
      <w:proofErr w:type="spellEnd"/>
      <w:r>
        <w:rPr>
          <w:rStyle w:val="2"/>
          <w:rFonts w:ascii="Times New Roman" w:hAnsi="Times New Roman"/>
          <w:sz w:val="24"/>
          <w:szCs w:val="24"/>
        </w:rPr>
        <w:t xml:space="preserve"> </w:t>
      </w:r>
      <w:proofErr w:type="spellStart"/>
      <w:r>
        <w:rPr>
          <w:rStyle w:val="2"/>
          <w:rFonts w:ascii="Times New Roman" w:hAnsi="Times New Roman"/>
          <w:sz w:val="24"/>
          <w:szCs w:val="24"/>
        </w:rPr>
        <w:t>діяльності</w:t>
      </w:r>
      <w:proofErr w:type="spellEnd"/>
      <w:r>
        <w:rPr>
          <w:rStyle w:val="2"/>
          <w:rFonts w:ascii="Times New Roman" w:hAnsi="Times New Roman"/>
          <w:sz w:val="24"/>
          <w:szCs w:val="24"/>
        </w:rPr>
        <w:t>»</w:t>
      </w:r>
      <w:r>
        <w:rPr>
          <w:rFonts w:ascii="Times New Roman" w:hAnsi="Times New Roman"/>
          <w:sz w:val="24"/>
          <w:szCs w:val="24"/>
        </w:rPr>
        <w:t>;</w:t>
      </w:r>
    </w:p>
    <w:p w:rsidR="007972FF" w:rsidRDefault="007972FF" w:rsidP="007972FF">
      <w:pPr>
        <w:numPr>
          <w:ilvl w:val="0"/>
          <w:numId w:val="4"/>
        </w:numPr>
        <w:suppressAutoHyphens/>
        <w:spacing w:after="0" w:line="240" w:lineRule="auto"/>
        <w:ind w:left="0" w:firstLine="360"/>
        <w:jc w:val="both"/>
        <w:rPr>
          <w:rFonts w:ascii="Times New Roman" w:hAnsi="Times New Roman"/>
          <w:sz w:val="24"/>
          <w:szCs w:val="24"/>
        </w:rPr>
      </w:pP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консультацій</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зацікавленими</w:t>
      </w:r>
      <w:proofErr w:type="spellEnd"/>
      <w:r>
        <w:rPr>
          <w:rFonts w:ascii="Times New Roman" w:hAnsi="Times New Roman"/>
          <w:sz w:val="24"/>
          <w:szCs w:val="24"/>
        </w:rPr>
        <w:t xml:space="preserve"> </w:t>
      </w:r>
      <w:proofErr w:type="spellStart"/>
      <w:r>
        <w:rPr>
          <w:rFonts w:ascii="Times New Roman" w:hAnsi="Times New Roman"/>
          <w:sz w:val="24"/>
          <w:szCs w:val="24"/>
        </w:rPr>
        <w:t>суб’єктами</w:t>
      </w:r>
      <w:proofErr w:type="spellEnd"/>
      <w:r>
        <w:rPr>
          <w:rFonts w:ascii="Times New Roman" w:hAnsi="Times New Roman"/>
          <w:sz w:val="24"/>
          <w:szCs w:val="24"/>
        </w:rPr>
        <w:t xml:space="preserve"> </w:t>
      </w:r>
      <w:proofErr w:type="spellStart"/>
      <w:r>
        <w:rPr>
          <w:rFonts w:ascii="Times New Roman" w:hAnsi="Times New Roman"/>
          <w:sz w:val="24"/>
          <w:szCs w:val="24"/>
        </w:rPr>
        <w:t>господарювання</w:t>
      </w:r>
      <w:proofErr w:type="spellEnd"/>
      <w:r>
        <w:rPr>
          <w:rFonts w:ascii="Times New Roman" w:hAnsi="Times New Roman"/>
          <w:sz w:val="24"/>
          <w:szCs w:val="24"/>
        </w:rPr>
        <w:t xml:space="preserve"> (</w:t>
      </w:r>
      <w:proofErr w:type="spellStart"/>
      <w:r>
        <w:rPr>
          <w:rFonts w:ascii="Times New Roman" w:hAnsi="Times New Roman"/>
          <w:sz w:val="24"/>
          <w:szCs w:val="24"/>
        </w:rPr>
        <w:t>розгляд</w:t>
      </w:r>
      <w:proofErr w:type="spellEnd"/>
      <w:r>
        <w:rPr>
          <w:rFonts w:ascii="Times New Roman" w:hAnsi="Times New Roman"/>
          <w:sz w:val="24"/>
          <w:szCs w:val="24"/>
        </w:rPr>
        <w:t xml:space="preserve"> </w:t>
      </w:r>
      <w:proofErr w:type="spellStart"/>
      <w:r>
        <w:rPr>
          <w:rFonts w:ascii="Times New Roman" w:hAnsi="Times New Roman"/>
          <w:sz w:val="24"/>
          <w:szCs w:val="24"/>
        </w:rPr>
        <w:t>обґрунтованих</w:t>
      </w:r>
      <w:proofErr w:type="spellEnd"/>
      <w:r>
        <w:rPr>
          <w:rFonts w:ascii="Times New Roman" w:hAnsi="Times New Roman"/>
          <w:sz w:val="24"/>
          <w:szCs w:val="24"/>
        </w:rPr>
        <w:t xml:space="preserve"> </w:t>
      </w:r>
      <w:proofErr w:type="spellStart"/>
      <w:r>
        <w:rPr>
          <w:rFonts w:ascii="Times New Roman" w:hAnsi="Times New Roman"/>
          <w:sz w:val="24"/>
          <w:szCs w:val="24"/>
        </w:rPr>
        <w:t>пропозицій</w:t>
      </w:r>
      <w:proofErr w:type="spellEnd"/>
      <w:r>
        <w:rPr>
          <w:rFonts w:ascii="Times New Roman" w:hAnsi="Times New Roman"/>
          <w:sz w:val="24"/>
          <w:szCs w:val="24"/>
        </w:rPr>
        <w:t xml:space="preserve">, </w:t>
      </w:r>
      <w:proofErr w:type="spellStart"/>
      <w:r>
        <w:rPr>
          <w:rFonts w:ascii="Times New Roman" w:hAnsi="Times New Roman"/>
          <w:sz w:val="24"/>
          <w:szCs w:val="24"/>
        </w:rPr>
        <w:t>зауважень</w:t>
      </w:r>
      <w:proofErr w:type="spellEnd"/>
      <w:r>
        <w:rPr>
          <w:rFonts w:ascii="Times New Roman" w:hAnsi="Times New Roman"/>
          <w:sz w:val="24"/>
          <w:szCs w:val="24"/>
        </w:rPr>
        <w:t xml:space="preserve"> </w:t>
      </w:r>
      <w:proofErr w:type="spellStart"/>
      <w:r>
        <w:rPr>
          <w:rFonts w:ascii="Times New Roman" w:hAnsi="Times New Roman"/>
          <w:sz w:val="24"/>
          <w:szCs w:val="24"/>
        </w:rPr>
        <w:t>тощо</w:t>
      </w:r>
      <w:proofErr w:type="spellEnd"/>
      <w:r>
        <w:rPr>
          <w:rFonts w:ascii="Times New Roman" w:hAnsi="Times New Roman"/>
          <w:sz w:val="24"/>
          <w:szCs w:val="24"/>
        </w:rPr>
        <w:t>);</w:t>
      </w:r>
    </w:p>
    <w:p w:rsidR="007972FF" w:rsidRPr="007972FF" w:rsidRDefault="007972FF" w:rsidP="007972FF">
      <w:pPr>
        <w:tabs>
          <w:tab w:val="left" w:pos="18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7972FF">
        <w:rPr>
          <w:rFonts w:ascii="Times New Roman" w:hAnsi="Times New Roman"/>
          <w:sz w:val="24"/>
          <w:szCs w:val="24"/>
          <w:lang w:val="uk-UA"/>
        </w:rPr>
        <w:t xml:space="preserve">– підготовка експертного висновку постійної комісії щодо відповідності </w:t>
      </w:r>
      <w:proofErr w:type="spellStart"/>
      <w:r w:rsidRPr="007972FF">
        <w:rPr>
          <w:rFonts w:ascii="Times New Roman" w:hAnsi="Times New Roman"/>
          <w:sz w:val="24"/>
          <w:szCs w:val="24"/>
          <w:lang w:val="uk-UA"/>
        </w:rPr>
        <w:t>про</w:t>
      </w:r>
      <w:r>
        <w:rPr>
          <w:rFonts w:ascii="Times New Roman" w:hAnsi="Times New Roman"/>
          <w:sz w:val="24"/>
          <w:szCs w:val="24"/>
          <w:lang w:val="uk-UA"/>
        </w:rPr>
        <w:t>є</w:t>
      </w:r>
      <w:r w:rsidRPr="007972FF">
        <w:rPr>
          <w:rFonts w:ascii="Times New Roman" w:hAnsi="Times New Roman"/>
          <w:sz w:val="24"/>
          <w:szCs w:val="24"/>
          <w:lang w:val="uk-UA"/>
        </w:rPr>
        <w:t>кту</w:t>
      </w:r>
      <w:proofErr w:type="spellEnd"/>
      <w:r w:rsidRPr="007972FF">
        <w:rPr>
          <w:rFonts w:ascii="Times New Roman" w:hAnsi="Times New Roman"/>
          <w:sz w:val="24"/>
          <w:szCs w:val="24"/>
          <w:lang w:val="uk-UA"/>
        </w:rPr>
        <w:t xml:space="preserve"> рішення вимогам статей 4 та 8 Закону України «Про засади державної регуляторної політики у сфері господарської діяльності»;</w:t>
      </w:r>
    </w:p>
    <w:p w:rsidR="007972FF" w:rsidRPr="007972FF" w:rsidRDefault="007972FF" w:rsidP="007972FF">
      <w:pPr>
        <w:tabs>
          <w:tab w:val="left" w:pos="18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7972FF">
        <w:rPr>
          <w:rFonts w:ascii="Times New Roman" w:hAnsi="Times New Roman"/>
          <w:sz w:val="24"/>
          <w:szCs w:val="24"/>
          <w:lang w:val="uk-UA"/>
        </w:rPr>
        <w:t xml:space="preserve">– отримання пропозицій по удосконаленню </w:t>
      </w:r>
      <w:proofErr w:type="spellStart"/>
      <w:r w:rsidRPr="007972FF">
        <w:rPr>
          <w:rFonts w:ascii="Times New Roman" w:hAnsi="Times New Roman"/>
          <w:sz w:val="24"/>
          <w:szCs w:val="24"/>
          <w:lang w:val="uk-UA"/>
        </w:rPr>
        <w:t>про</w:t>
      </w:r>
      <w:r>
        <w:rPr>
          <w:rFonts w:ascii="Times New Roman" w:hAnsi="Times New Roman"/>
          <w:sz w:val="24"/>
          <w:szCs w:val="24"/>
          <w:lang w:val="uk-UA"/>
        </w:rPr>
        <w:t>є</w:t>
      </w:r>
      <w:r w:rsidRPr="007972FF">
        <w:rPr>
          <w:rFonts w:ascii="Times New Roman" w:hAnsi="Times New Roman"/>
          <w:sz w:val="24"/>
          <w:szCs w:val="24"/>
          <w:lang w:val="uk-UA"/>
        </w:rPr>
        <w:t>кту</w:t>
      </w:r>
      <w:proofErr w:type="spellEnd"/>
      <w:r w:rsidRPr="007972FF">
        <w:rPr>
          <w:rFonts w:ascii="Times New Roman" w:hAnsi="Times New Roman"/>
          <w:sz w:val="24"/>
          <w:szCs w:val="24"/>
          <w:lang w:val="uk-UA"/>
        </w:rPr>
        <w:t xml:space="preserve"> рішення </w:t>
      </w:r>
      <w:r w:rsidR="00B838BE">
        <w:rPr>
          <w:rFonts w:ascii="Times New Roman" w:hAnsi="Times New Roman"/>
          <w:sz w:val="24"/>
          <w:szCs w:val="24"/>
          <w:lang w:val="uk-UA"/>
        </w:rPr>
        <w:t xml:space="preserve"> </w:t>
      </w:r>
      <w:r w:rsidR="00B838BE" w:rsidRPr="008C7BAB">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sidR="00B838BE">
        <w:rPr>
          <w:rFonts w:ascii="Times New Roman" w:hAnsi="Times New Roman"/>
          <w:noProof/>
          <w:sz w:val="24"/>
          <w:szCs w:val="24"/>
          <w:lang w:val="uk-UA"/>
        </w:rPr>
        <w:t xml:space="preserve"> </w:t>
      </w:r>
      <w:r w:rsidRPr="007972FF">
        <w:rPr>
          <w:rFonts w:ascii="Times New Roman" w:hAnsi="Times New Roman"/>
          <w:sz w:val="24"/>
          <w:szCs w:val="24"/>
          <w:lang w:val="uk-UA"/>
        </w:rPr>
        <w:t>від Державної регуляторної служби України;</w:t>
      </w:r>
    </w:p>
    <w:p w:rsidR="007972FF" w:rsidRDefault="007972FF" w:rsidP="007972FF">
      <w:pPr>
        <w:numPr>
          <w:ilvl w:val="0"/>
          <w:numId w:val="4"/>
        </w:numPr>
        <w:tabs>
          <w:tab w:val="left" w:pos="180"/>
        </w:tabs>
        <w:suppressAutoHyphens/>
        <w:spacing w:after="0" w:line="240" w:lineRule="auto"/>
        <w:ind w:left="0" w:firstLine="284"/>
        <w:jc w:val="both"/>
        <w:rPr>
          <w:rFonts w:ascii="Times New Roman" w:hAnsi="Times New Roman"/>
          <w:sz w:val="24"/>
          <w:szCs w:val="24"/>
          <w:lang w:val="uk-UA"/>
        </w:rPr>
      </w:pPr>
      <w:r>
        <w:rPr>
          <w:rFonts w:ascii="Times New Roman" w:hAnsi="Times New Roman"/>
          <w:sz w:val="24"/>
          <w:szCs w:val="24"/>
          <w:lang w:val="uk-UA"/>
        </w:rPr>
        <w:t xml:space="preserve">прийняття рішення </w:t>
      </w:r>
      <w:r w:rsidR="00B838BE" w:rsidRPr="008C7BAB">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sidR="003B4FD2">
        <w:rPr>
          <w:rFonts w:ascii="Times New Roman" w:hAnsi="Times New Roman"/>
          <w:noProof/>
          <w:sz w:val="24"/>
          <w:szCs w:val="24"/>
          <w:lang w:val="uk-UA"/>
        </w:rPr>
        <w:t xml:space="preserve"> на території Глухівської міської ради</w:t>
      </w:r>
      <w:r w:rsidR="00B838BE" w:rsidRPr="008C7BAB">
        <w:rPr>
          <w:rFonts w:ascii="Times New Roman" w:hAnsi="Times New Roman"/>
          <w:noProof/>
          <w:sz w:val="24"/>
          <w:szCs w:val="24"/>
          <w:lang w:val="uk-UA"/>
        </w:rPr>
        <w:t>»</w:t>
      </w:r>
      <w:r w:rsidR="00B838BE">
        <w:rPr>
          <w:rFonts w:ascii="Times New Roman" w:hAnsi="Times New Roman"/>
          <w:sz w:val="24"/>
          <w:szCs w:val="24"/>
          <w:lang w:val="uk-UA"/>
        </w:rPr>
        <w:t xml:space="preserve"> </w:t>
      </w:r>
      <w:r>
        <w:rPr>
          <w:rFonts w:ascii="Times New Roman" w:hAnsi="Times New Roman"/>
          <w:sz w:val="24"/>
          <w:szCs w:val="24"/>
          <w:lang w:val="uk-UA"/>
        </w:rPr>
        <w:t>на пленарному засіданні сесії міської ради;</w:t>
      </w:r>
    </w:p>
    <w:p w:rsidR="007972FF" w:rsidRDefault="007972FF" w:rsidP="007972FF">
      <w:pPr>
        <w:numPr>
          <w:ilvl w:val="0"/>
          <w:numId w:val="4"/>
        </w:numPr>
        <w:tabs>
          <w:tab w:val="left" w:pos="180"/>
        </w:tabs>
        <w:suppressAutoHyphens/>
        <w:spacing w:after="0" w:line="240" w:lineRule="auto"/>
        <w:ind w:left="0" w:firstLine="284"/>
        <w:jc w:val="both"/>
        <w:rPr>
          <w:rFonts w:ascii="Times New Roman" w:hAnsi="Times New Roman"/>
          <w:sz w:val="24"/>
          <w:szCs w:val="24"/>
        </w:rPr>
      </w:pPr>
      <w:proofErr w:type="spellStart"/>
      <w:r>
        <w:rPr>
          <w:rFonts w:ascii="Times New Roman" w:hAnsi="Times New Roman"/>
          <w:sz w:val="24"/>
          <w:szCs w:val="24"/>
        </w:rPr>
        <w:t>офіційне</w:t>
      </w:r>
      <w:proofErr w:type="spellEnd"/>
      <w:r>
        <w:rPr>
          <w:rFonts w:ascii="Times New Roman" w:hAnsi="Times New Roman"/>
          <w:sz w:val="24"/>
          <w:szCs w:val="24"/>
        </w:rPr>
        <w:t xml:space="preserve"> </w:t>
      </w:r>
      <w:r w:rsidR="0000213B">
        <w:rPr>
          <w:rFonts w:ascii="Times New Roman" w:hAnsi="Times New Roman"/>
          <w:sz w:val="24"/>
          <w:szCs w:val="24"/>
          <w:lang w:val="uk-UA"/>
        </w:rPr>
        <w:t>о</w:t>
      </w:r>
      <w:proofErr w:type="spellStart"/>
      <w:r>
        <w:rPr>
          <w:rFonts w:ascii="Times New Roman" w:hAnsi="Times New Roman"/>
          <w:sz w:val="24"/>
          <w:szCs w:val="24"/>
        </w:rPr>
        <w:t>прилюднення</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 xml:space="preserve"> у </w:t>
      </w:r>
      <w:proofErr w:type="spellStart"/>
      <w:r>
        <w:rPr>
          <w:rFonts w:ascii="Times New Roman" w:hAnsi="Times New Roman"/>
          <w:sz w:val="24"/>
          <w:szCs w:val="24"/>
        </w:rPr>
        <w:t>встановленому</w:t>
      </w:r>
      <w:proofErr w:type="spellEnd"/>
      <w:r>
        <w:rPr>
          <w:rFonts w:ascii="Times New Roman" w:hAnsi="Times New Roman"/>
          <w:sz w:val="24"/>
          <w:szCs w:val="24"/>
        </w:rPr>
        <w:t xml:space="preserve"> </w:t>
      </w:r>
      <w:proofErr w:type="spellStart"/>
      <w:r>
        <w:rPr>
          <w:rFonts w:ascii="Times New Roman" w:hAnsi="Times New Roman"/>
          <w:sz w:val="24"/>
          <w:szCs w:val="24"/>
        </w:rPr>
        <w:t>законодавством</w:t>
      </w:r>
      <w:proofErr w:type="spellEnd"/>
      <w:r>
        <w:rPr>
          <w:rFonts w:ascii="Times New Roman" w:hAnsi="Times New Roman"/>
          <w:sz w:val="24"/>
          <w:szCs w:val="24"/>
        </w:rPr>
        <w:t xml:space="preserve"> порядку</w:t>
      </w:r>
    </w:p>
    <w:p w:rsidR="007972FF" w:rsidRDefault="007972FF" w:rsidP="007972FF">
      <w:pPr>
        <w:numPr>
          <w:ilvl w:val="0"/>
          <w:numId w:val="4"/>
        </w:numPr>
        <w:tabs>
          <w:tab w:val="left" w:pos="180"/>
        </w:tabs>
        <w:suppressAutoHyphens/>
        <w:spacing w:after="0" w:line="240" w:lineRule="auto"/>
        <w:ind w:left="0" w:firstLine="284"/>
        <w:jc w:val="both"/>
        <w:rPr>
          <w:rFonts w:ascii="Times New Roman" w:hAnsi="Times New Roman"/>
          <w:sz w:val="24"/>
          <w:szCs w:val="24"/>
        </w:rPr>
      </w:pPr>
      <w:proofErr w:type="spellStart"/>
      <w:r>
        <w:rPr>
          <w:rFonts w:ascii="Times New Roman" w:hAnsi="Times New Roman"/>
          <w:sz w:val="24"/>
          <w:szCs w:val="24"/>
        </w:rPr>
        <w:t>проведення</w:t>
      </w:r>
      <w:proofErr w:type="spellEnd"/>
      <w:r>
        <w:rPr>
          <w:rFonts w:ascii="Times New Roman" w:hAnsi="Times New Roman"/>
          <w:sz w:val="24"/>
          <w:szCs w:val="24"/>
        </w:rPr>
        <w:t xml:space="preserve"> </w:t>
      </w:r>
      <w:proofErr w:type="spellStart"/>
      <w:r>
        <w:rPr>
          <w:rFonts w:ascii="Times New Roman" w:hAnsi="Times New Roman"/>
          <w:sz w:val="24"/>
          <w:szCs w:val="24"/>
        </w:rPr>
        <w:t>заходів</w:t>
      </w:r>
      <w:proofErr w:type="spellEnd"/>
      <w:r>
        <w:rPr>
          <w:rFonts w:ascii="Times New Roman" w:hAnsi="Times New Roman"/>
          <w:sz w:val="24"/>
          <w:szCs w:val="24"/>
        </w:rPr>
        <w:t xml:space="preserve"> з </w:t>
      </w:r>
      <w:proofErr w:type="spellStart"/>
      <w:r>
        <w:rPr>
          <w:rFonts w:ascii="Times New Roman" w:hAnsi="Times New Roman"/>
          <w:sz w:val="24"/>
          <w:szCs w:val="24"/>
        </w:rPr>
        <w:t>відстеження</w:t>
      </w:r>
      <w:proofErr w:type="spellEnd"/>
      <w:r>
        <w:rPr>
          <w:rFonts w:ascii="Times New Roman" w:hAnsi="Times New Roman"/>
          <w:sz w:val="24"/>
          <w:szCs w:val="24"/>
        </w:rPr>
        <w:t xml:space="preserve"> </w:t>
      </w:r>
      <w:proofErr w:type="spellStart"/>
      <w:r>
        <w:rPr>
          <w:rFonts w:ascii="Times New Roman" w:hAnsi="Times New Roman"/>
          <w:sz w:val="24"/>
          <w:szCs w:val="24"/>
        </w:rPr>
        <w:t>результативності</w:t>
      </w:r>
      <w:proofErr w:type="spellEnd"/>
      <w:r>
        <w:rPr>
          <w:rFonts w:ascii="Times New Roman" w:hAnsi="Times New Roman"/>
          <w:sz w:val="24"/>
          <w:szCs w:val="24"/>
        </w:rPr>
        <w:t xml:space="preserve"> </w:t>
      </w:r>
      <w:proofErr w:type="spellStart"/>
      <w:r>
        <w:rPr>
          <w:rFonts w:ascii="Times New Roman" w:hAnsi="Times New Roman"/>
          <w:sz w:val="24"/>
          <w:szCs w:val="24"/>
        </w:rPr>
        <w:t>дії</w:t>
      </w:r>
      <w:proofErr w:type="spellEnd"/>
      <w:r>
        <w:rPr>
          <w:rFonts w:ascii="Times New Roman" w:hAnsi="Times New Roman"/>
          <w:sz w:val="24"/>
          <w:szCs w:val="24"/>
        </w:rPr>
        <w:t xml:space="preserve"> </w:t>
      </w:r>
      <w:proofErr w:type="spellStart"/>
      <w:r>
        <w:rPr>
          <w:rFonts w:ascii="Times New Roman" w:hAnsi="Times New Roman"/>
          <w:sz w:val="24"/>
          <w:szCs w:val="24"/>
        </w:rPr>
        <w:t>прийнятого</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р</w:t>
      </w:r>
      <w:proofErr w:type="gramEnd"/>
      <w:r>
        <w:rPr>
          <w:rFonts w:ascii="Times New Roman" w:hAnsi="Times New Roman"/>
          <w:sz w:val="24"/>
          <w:szCs w:val="24"/>
        </w:rPr>
        <w:t>ішення</w:t>
      </w:r>
      <w:proofErr w:type="spellEnd"/>
      <w:r>
        <w:rPr>
          <w:rFonts w:ascii="Times New Roman" w:hAnsi="Times New Roman"/>
          <w:sz w:val="24"/>
          <w:szCs w:val="24"/>
        </w:rPr>
        <w:t>.</w:t>
      </w:r>
    </w:p>
    <w:p w:rsidR="007972FF" w:rsidRDefault="007972FF" w:rsidP="007972FF">
      <w:pPr>
        <w:spacing w:after="0" w:line="240" w:lineRule="auto"/>
        <w:ind w:firstLine="708"/>
        <w:jc w:val="both"/>
        <w:rPr>
          <w:rFonts w:ascii="Times New Roman" w:hAnsi="Times New Roman"/>
          <w:sz w:val="24"/>
          <w:szCs w:val="24"/>
        </w:rPr>
      </w:pPr>
      <w:r>
        <w:rPr>
          <w:rFonts w:ascii="Times New Roman" w:hAnsi="Times New Roman"/>
          <w:sz w:val="24"/>
          <w:szCs w:val="24"/>
        </w:rPr>
        <w:t xml:space="preserve">Таким чином, </w:t>
      </w:r>
      <w:proofErr w:type="spellStart"/>
      <w:r>
        <w:rPr>
          <w:rFonts w:ascii="Times New Roman" w:hAnsi="Times New Roman"/>
          <w:sz w:val="24"/>
          <w:szCs w:val="24"/>
        </w:rPr>
        <w:t>впровадження</w:t>
      </w:r>
      <w:proofErr w:type="spellEnd"/>
      <w:r>
        <w:rPr>
          <w:rFonts w:ascii="Times New Roman" w:hAnsi="Times New Roman"/>
          <w:sz w:val="24"/>
          <w:szCs w:val="24"/>
        </w:rPr>
        <w:t xml:space="preserve"> </w:t>
      </w:r>
      <w:proofErr w:type="spellStart"/>
      <w:r>
        <w:rPr>
          <w:rFonts w:ascii="Times New Roman" w:hAnsi="Times New Roman"/>
          <w:sz w:val="24"/>
          <w:szCs w:val="24"/>
        </w:rPr>
        <w:t>даного</w:t>
      </w:r>
      <w:proofErr w:type="spellEnd"/>
      <w:r>
        <w:rPr>
          <w:rFonts w:ascii="Times New Roman" w:hAnsi="Times New Roman"/>
          <w:sz w:val="24"/>
          <w:szCs w:val="24"/>
        </w:rPr>
        <w:t xml:space="preserve"> регуляторного акта </w:t>
      </w:r>
      <w:proofErr w:type="spellStart"/>
      <w:r>
        <w:rPr>
          <w:rFonts w:ascii="Times New Roman" w:hAnsi="Times New Roman"/>
          <w:sz w:val="24"/>
          <w:szCs w:val="24"/>
        </w:rPr>
        <w:t>забезпечить</w:t>
      </w:r>
      <w:proofErr w:type="spellEnd"/>
      <w:r>
        <w:rPr>
          <w:rFonts w:ascii="Times New Roman" w:hAnsi="Times New Roman"/>
          <w:sz w:val="24"/>
          <w:szCs w:val="24"/>
        </w:rPr>
        <w:t xml:space="preserve"> </w:t>
      </w:r>
      <w:proofErr w:type="spellStart"/>
      <w:r>
        <w:rPr>
          <w:rFonts w:ascii="Times New Roman" w:hAnsi="Times New Roman"/>
          <w:sz w:val="24"/>
          <w:szCs w:val="24"/>
        </w:rPr>
        <w:t>дотримання</w:t>
      </w:r>
      <w:proofErr w:type="spellEnd"/>
      <w:r>
        <w:rPr>
          <w:rFonts w:ascii="Times New Roman" w:hAnsi="Times New Roman"/>
          <w:sz w:val="24"/>
          <w:szCs w:val="24"/>
        </w:rPr>
        <w:t xml:space="preserve"> норм чинного </w:t>
      </w:r>
      <w:proofErr w:type="spellStart"/>
      <w:r>
        <w:rPr>
          <w:rFonts w:ascii="Times New Roman" w:hAnsi="Times New Roman"/>
          <w:sz w:val="24"/>
          <w:szCs w:val="24"/>
        </w:rPr>
        <w:t>законодавства</w:t>
      </w:r>
      <w:proofErr w:type="spellEnd"/>
      <w:r>
        <w:rPr>
          <w:rFonts w:ascii="Times New Roman" w:hAnsi="Times New Roman"/>
          <w:sz w:val="24"/>
          <w:szCs w:val="24"/>
        </w:rPr>
        <w:t xml:space="preserve">, як органами </w:t>
      </w:r>
      <w:proofErr w:type="spellStart"/>
      <w:r>
        <w:rPr>
          <w:rFonts w:ascii="Times New Roman" w:hAnsi="Times New Roman"/>
          <w:sz w:val="24"/>
          <w:szCs w:val="24"/>
        </w:rPr>
        <w:t>державної</w:t>
      </w:r>
      <w:proofErr w:type="spellEnd"/>
      <w:r>
        <w:rPr>
          <w:rFonts w:ascii="Times New Roman" w:hAnsi="Times New Roman"/>
          <w:sz w:val="24"/>
          <w:szCs w:val="24"/>
        </w:rPr>
        <w:t xml:space="preserve"> </w:t>
      </w:r>
      <w:proofErr w:type="spellStart"/>
      <w:r>
        <w:rPr>
          <w:rFonts w:ascii="Times New Roman" w:hAnsi="Times New Roman"/>
          <w:sz w:val="24"/>
          <w:szCs w:val="24"/>
        </w:rPr>
        <w:t>податкової</w:t>
      </w:r>
      <w:proofErr w:type="spellEnd"/>
      <w:r>
        <w:rPr>
          <w:rFonts w:ascii="Times New Roman" w:hAnsi="Times New Roman"/>
          <w:sz w:val="24"/>
          <w:szCs w:val="24"/>
        </w:rPr>
        <w:t xml:space="preserve"> </w:t>
      </w:r>
      <w:proofErr w:type="spellStart"/>
      <w:r>
        <w:rPr>
          <w:rFonts w:ascii="Times New Roman" w:hAnsi="Times New Roman"/>
          <w:sz w:val="24"/>
          <w:szCs w:val="24"/>
        </w:rPr>
        <w:t>служби</w:t>
      </w:r>
      <w:proofErr w:type="spellEnd"/>
      <w:r>
        <w:rPr>
          <w:rFonts w:ascii="Times New Roman" w:hAnsi="Times New Roman"/>
          <w:sz w:val="24"/>
          <w:szCs w:val="24"/>
        </w:rPr>
        <w:t xml:space="preserve">, органами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 xml:space="preserve">, так і </w:t>
      </w:r>
      <w:proofErr w:type="spellStart"/>
      <w:r>
        <w:rPr>
          <w:rFonts w:ascii="Times New Roman" w:hAnsi="Times New Roman"/>
          <w:sz w:val="24"/>
          <w:szCs w:val="24"/>
        </w:rPr>
        <w:t>суб’єктами</w:t>
      </w:r>
      <w:proofErr w:type="spellEnd"/>
      <w:r>
        <w:rPr>
          <w:rFonts w:ascii="Times New Roman" w:hAnsi="Times New Roman"/>
          <w:sz w:val="24"/>
          <w:szCs w:val="24"/>
        </w:rPr>
        <w:t xml:space="preserve"> </w:t>
      </w:r>
      <w:proofErr w:type="spellStart"/>
      <w:r>
        <w:rPr>
          <w:rFonts w:ascii="Times New Roman" w:hAnsi="Times New Roman"/>
          <w:sz w:val="24"/>
          <w:szCs w:val="24"/>
        </w:rPr>
        <w:t>господарювання</w:t>
      </w:r>
      <w:proofErr w:type="spellEnd"/>
      <w:r>
        <w:rPr>
          <w:rFonts w:ascii="Times New Roman" w:hAnsi="Times New Roman"/>
          <w:sz w:val="24"/>
          <w:szCs w:val="24"/>
        </w:rPr>
        <w:t xml:space="preserve"> (</w:t>
      </w:r>
      <w:proofErr w:type="spellStart"/>
      <w:r>
        <w:rPr>
          <w:rFonts w:ascii="Times New Roman" w:hAnsi="Times New Roman"/>
          <w:sz w:val="24"/>
          <w:szCs w:val="24"/>
        </w:rPr>
        <w:t>фізичними</w:t>
      </w:r>
      <w:proofErr w:type="spellEnd"/>
      <w:r>
        <w:rPr>
          <w:rFonts w:ascii="Times New Roman" w:hAnsi="Times New Roman"/>
          <w:sz w:val="24"/>
          <w:szCs w:val="24"/>
        </w:rPr>
        <w:t xml:space="preserve"> особами –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ідприємцями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здійснюють</w:t>
      </w:r>
      <w:proofErr w:type="spellEnd"/>
      <w:r>
        <w:rPr>
          <w:rFonts w:ascii="Times New Roman" w:hAnsi="Times New Roman"/>
          <w:sz w:val="24"/>
          <w:szCs w:val="24"/>
        </w:rPr>
        <w:t xml:space="preserve"> </w:t>
      </w:r>
      <w:proofErr w:type="spellStart"/>
      <w:r>
        <w:rPr>
          <w:rFonts w:ascii="Times New Roman" w:hAnsi="Times New Roman"/>
          <w:sz w:val="24"/>
          <w:szCs w:val="24"/>
        </w:rPr>
        <w:t>певні</w:t>
      </w:r>
      <w:proofErr w:type="spellEnd"/>
      <w:r>
        <w:rPr>
          <w:rFonts w:ascii="Times New Roman" w:hAnsi="Times New Roman"/>
          <w:sz w:val="24"/>
          <w:szCs w:val="24"/>
        </w:rPr>
        <w:t xml:space="preserve"> </w:t>
      </w:r>
      <w:proofErr w:type="spellStart"/>
      <w:r>
        <w:rPr>
          <w:rFonts w:ascii="Times New Roman" w:hAnsi="Times New Roman"/>
          <w:sz w:val="24"/>
          <w:szCs w:val="24"/>
        </w:rPr>
        <w:t>види</w:t>
      </w:r>
      <w:proofErr w:type="spellEnd"/>
      <w:r>
        <w:rPr>
          <w:rFonts w:ascii="Times New Roman" w:hAnsi="Times New Roman"/>
          <w:sz w:val="24"/>
          <w:szCs w:val="24"/>
        </w:rPr>
        <w:t xml:space="preserve"> </w:t>
      </w:r>
      <w:proofErr w:type="spellStart"/>
      <w:r>
        <w:rPr>
          <w:rFonts w:ascii="Times New Roman" w:hAnsi="Times New Roman"/>
          <w:sz w:val="24"/>
          <w:szCs w:val="24"/>
        </w:rPr>
        <w:t>господарської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rPr>
        <w:t xml:space="preserve"> та </w:t>
      </w:r>
      <w:proofErr w:type="spellStart"/>
      <w:r>
        <w:rPr>
          <w:rFonts w:ascii="Times New Roman" w:hAnsi="Times New Roman"/>
          <w:sz w:val="24"/>
          <w:szCs w:val="24"/>
        </w:rPr>
        <w:t>сплачують</w:t>
      </w:r>
      <w:proofErr w:type="spellEnd"/>
      <w:r>
        <w:rPr>
          <w:rFonts w:ascii="Times New Roman" w:hAnsi="Times New Roman"/>
          <w:sz w:val="24"/>
          <w:szCs w:val="24"/>
        </w:rPr>
        <w:t xml:space="preserve"> </w:t>
      </w:r>
      <w:proofErr w:type="spellStart"/>
      <w:r>
        <w:rPr>
          <w:rFonts w:ascii="Times New Roman" w:hAnsi="Times New Roman"/>
          <w:sz w:val="24"/>
          <w:szCs w:val="24"/>
        </w:rPr>
        <w:t>єдиний</w:t>
      </w:r>
      <w:proofErr w:type="spellEnd"/>
      <w:r>
        <w:rPr>
          <w:rFonts w:ascii="Times New Roman" w:hAnsi="Times New Roman"/>
          <w:sz w:val="24"/>
          <w:szCs w:val="24"/>
        </w:rPr>
        <w:t xml:space="preserve"> </w:t>
      </w:r>
      <w:proofErr w:type="spellStart"/>
      <w:r>
        <w:rPr>
          <w:rFonts w:ascii="Times New Roman" w:hAnsi="Times New Roman"/>
          <w:sz w:val="24"/>
          <w:szCs w:val="24"/>
        </w:rPr>
        <w:t>податок</w:t>
      </w:r>
      <w:proofErr w:type="spellEnd"/>
      <w:r>
        <w:rPr>
          <w:rFonts w:ascii="Times New Roman" w:hAnsi="Times New Roman"/>
          <w:sz w:val="24"/>
          <w:szCs w:val="24"/>
        </w:rPr>
        <w:t xml:space="preserve"> у порядку та на </w:t>
      </w:r>
      <w:proofErr w:type="spellStart"/>
      <w:r>
        <w:rPr>
          <w:rFonts w:ascii="Times New Roman" w:hAnsi="Times New Roman"/>
          <w:sz w:val="24"/>
          <w:szCs w:val="24"/>
        </w:rPr>
        <w:t>умовах</w:t>
      </w:r>
      <w:proofErr w:type="spellEnd"/>
      <w:r>
        <w:rPr>
          <w:rFonts w:ascii="Times New Roman" w:hAnsi="Times New Roman"/>
          <w:sz w:val="24"/>
          <w:szCs w:val="24"/>
        </w:rPr>
        <w:t xml:space="preserve">, </w:t>
      </w:r>
      <w:proofErr w:type="spellStart"/>
      <w:r>
        <w:rPr>
          <w:rFonts w:ascii="Times New Roman" w:hAnsi="Times New Roman"/>
          <w:sz w:val="24"/>
          <w:szCs w:val="24"/>
        </w:rPr>
        <w:t>визначених</w:t>
      </w:r>
      <w:proofErr w:type="spellEnd"/>
      <w:r>
        <w:rPr>
          <w:rFonts w:ascii="Times New Roman" w:hAnsi="Times New Roman"/>
          <w:sz w:val="24"/>
          <w:szCs w:val="24"/>
        </w:rPr>
        <w:t xml:space="preserve"> Кодексом та </w:t>
      </w:r>
      <w:proofErr w:type="spellStart"/>
      <w:r>
        <w:rPr>
          <w:rFonts w:ascii="Times New Roman" w:hAnsi="Times New Roman"/>
          <w:sz w:val="24"/>
          <w:szCs w:val="24"/>
        </w:rPr>
        <w:t>прийнятим</w:t>
      </w:r>
      <w:proofErr w:type="spellEnd"/>
      <w:r>
        <w:rPr>
          <w:rFonts w:ascii="Times New Roman" w:hAnsi="Times New Roman"/>
          <w:sz w:val="24"/>
          <w:szCs w:val="24"/>
        </w:rPr>
        <w:t xml:space="preserve"> </w:t>
      </w:r>
      <w:proofErr w:type="spellStart"/>
      <w:r>
        <w:rPr>
          <w:rFonts w:ascii="Times New Roman" w:hAnsi="Times New Roman"/>
          <w:sz w:val="24"/>
          <w:szCs w:val="24"/>
        </w:rPr>
        <w:t>Рішенням</w:t>
      </w:r>
      <w:proofErr w:type="spellEnd"/>
      <w:r>
        <w:rPr>
          <w:rFonts w:ascii="Times New Roman" w:hAnsi="Times New Roman"/>
          <w:sz w:val="24"/>
          <w:szCs w:val="24"/>
        </w:rPr>
        <w:t>.</w:t>
      </w:r>
    </w:p>
    <w:p w:rsidR="007972FF" w:rsidRDefault="007972FF" w:rsidP="007972FF">
      <w:pPr>
        <w:pStyle w:val="3"/>
        <w:spacing w:before="120" w:beforeAutospacing="0" w:after="0" w:afterAutospacing="0"/>
        <w:ind w:firstLine="708"/>
        <w:jc w:val="both"/>
        <w:rPr>
          <w:sz w:val="24"/>
          <w:szCs w:val="24"/>
          <w:lang w:val="uk-UA"/>
        </w:rPr>
      </w:pPr>
      <w:r>
        <w:rPr>
          <w:sz w:val="24"/>
          <w:szCs w:val="24"/>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972FF" w:rsidRDefault="007972FF" w:rsidP="007972FF">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Бюджетні</w:t>
      </w:r>
      <w:proofErr w:type="spellEnd"/>
      <w:r>
        <w:rPr>
          <w:rFonts w:ascii="Times New Roman" w:hAnsi="Times New Roman"/>
          <w:sz w:val="24"/>
          <w:szCs w:val="24"/>
        </w:rPr>
        <w:t xml:space="preserve"> </w:t>
      </w:r>
      <w:proofErr w:type="spellStart"/>
      <w:r>
        <w:rPr>
          <w:rFonts w:ascii="Times New Roman" w:hAnsi="Times New Roman"/>
          <w:sz w:val="24"/>
          <w:szCs w:val="24"/>
        </w:rPr>
        <w:t>витрати</w:t>
      </w:r>
      <w:proofErr w:type="spellEnd"/>
      <w:r>
        <w:rPr>
          <w:rFonts w:ascii="Times New Roman" w:hAnsi="Times New Roman"/>
          <w:sz w:val="24"/>
          <w:szCs w:val="24"/>
        </w:rPr>
        <w:t xml:space="preserve"> на </w:t>
      </w:r>
      <w:proofErr w:type="spellStart"/>
      <w:proofErr w:type="gramStart"/>
      <w:r>
        <w:rPr>
          <w:rFonts w:ascii="Times New Roman" w:hAnsi="Times New Roman"/>
          <w:sz w:val="24"/>
          <w:szCs w:val="24"/>
        </w:rPr>
        <w:t>адм</w:t>
      </w:r>
      <w:proofErr w:type="gramEnd"/>
      <w:r>
        <w:rPr>
          <w:rFonts w:ascii="Times New Roman" w:hAnsi="Times New Roman"/>
          <w:sz w:val="24"/>
          <w:szCs w:val="24"/>
        </w:rPr>
        <w:t>іністрування</w:t>
      </w:r>
      <w:proofErr w:type="spellEnd"/>
      <w:r>
        <w:rPr>
          <w:rFonts w:ascii="Times New Roman" w:hAnsi="Times New Roman"/>
          <w:sz w:val="24"/>
          <w:szCs w:val="24"/>
        </w:rPr>
        <w:t xml:space="preserve"> </w:t>
      </w:r>
      <w:proofErr w:type="spellStart"/>
      <w:r>
        <w:rPr>
          <w:rFonts w:ascii="Times New Roman" w:hAnsi="Times New Roman"/>
          <w:sz w:val="24"/>
          <w:szCs w:val="24"/>
        </w:rPr>
        <w:t>регулювання</w:t>
      </w:r>
      <w:proofErr w:type="spellEnd"/>
      <w:r>
        <w:rPr>
          <w:rFonts w:ascii="Times New Roman" w:hAnsi="Times New Roman"/>
          <w:sz w:val="24"/>
          <w:szCs w:val="24"/>
        </w:rPr>
        <w:t xml:space="preserve"> </w:t>
      </w:r>
      <w:proofErr w:type="spellStart"/>
      <w:r>
        <w:rPr>
          <w:rFonts w:ascii="Times New Roman" w:hAnsi="Times New Roman"/>
          <w:sz w:val="24"/>
          <w:szCs w:val="24"/>
        </w:rPr>
        <w:t>суб’єктів</w:t>
      </w:r>
      <w:proofErr w:type="spellEnd"/>
      <w:r>
        <w:rPr>
          <w:rFonts w:ascii="Times New Roman" w:hAnsi="Times New Roman"/>
          <w:sz w:val="24"/>
          <w:szCs w:val="24"/>
        </w:rPr>
        <w:t xml:space="preserve"> малого </w:t>
      </w:r>
      <w:proofErr w:type="spellStart"/>
      <w:r>
        <w:rPr>
          <w:rFonts w:ascii="Times New Roman" w:hAnsi="Times New Roman"/>
          <w:sz w:val="24"/>
          <w:szCs w:val="24"/>
        </w:rPr>
        <w:t>підприємництва</w:t>
      </w:r>
      <w:proofErr w:type="spellEnd"/>
      <w:r>
        <w:rPr>
          <w:rFonts w:ascii="Times New Roman" w:hAnsi="Times New Roman"/>
          <w:sz w:val="24"/>
          <w:szCs w:val="24"/>
        </w:rPr>
        <w:t xml:space="preserve"> не </w:t>
      </w:r>
      <w:proofErr w:type="spellStart"/>
      <w:r>
        <w:rPr>
          <w:rFonts w:ascii="Times New Roman" w:hAnsi="Times New Roman"/>
          <w:sz w:val="24"/>
          <w:szCs w:val="24"/>
        </w:rPr>
        <w:t>підлягають</w:t>
      </w:r>
      <w:proofErr w:type="spellEnd"/>
      <w:r>
        <w:rPr>
          <w:rFonts w:ascii="Times New Roman" w:hAnsi="Times New Roman"/>
          <w:sz w:val="24"/>
          <w:szCs w:val="24"/>
        </w:rPr>
        <w:t xml:space="preserve"> </w:t>
      </w:r>
      <w:proofErr w:type="spellStart"/>
      <w:r>
        <w:rPr>
          <w:rFonts w:ascii="Times New Roman" w:hAnsi="Times New Roman"/>
          <w:sz w:val="24"/>
          <w:szCs w:val="24"/>
        </w:rPr>
        <w:t>розрахунку</w:t>
      </w:r>
      <w:proofErr w:type="spellEnd"/>
      <w:r>
        <w:rPr>
          <w:rFonts w:ascii="Times New Roman" w:hAnsi="Times New Roman"/>
          <w:sz w:val="24"/>
          <w:szCs w:val="24"/>
        </w:rPr>
        <w:t xml:space="preserve">, </w:t>
      </w:r>
      <w:proofErr w:type="spellStart"/>
      <w:r>
        <w:rPr>
          <w:rFonts w:ascii="Times New Roman" w:hAnsi="Times New Roman"/>
          <w:sz w:val="24"/>
          <w:szCs w:val="24"/>
        </w:rPr>
        <w:t>оскільки</w:t>
      </w:r>
      <w:proofErr w:type="spellEnd"/>
      <w:r>
        <w:rPr>
          <w:rFonts w:ascii="Times New Roman" w:hAnsi="Times New Roman"/>
          <w:sz w:val="24"/>
          <w:szCs w:val="24"/>
        </w:rPr>
        <w:t xml:space="preserve"> </w:t>
      </w:r>
      <w:proofErr w:type="spellStart"/>
      <w:r>
        <w:rPr>
          <w:rFonts w:ascii="Times New Roman" w:hAnsi="Times New Roman"/>
          <w:sz w:val="24"/>
          <w:szCs w:val="24"/>
        </w:rPr>
        <w:t>встановлені</w:t>
      </w:r>
      <w:proofErr w:type="spellEnd"/>
      <w:r>
        <w:rPr>
          <w:rFonts w:ascii="Times New Roman" w:hAnsi="Times New Roman"/>
          <w:sz w:val="24"/>
          <w:szCs w:val="24"/>
        </w:rPr>
        <w:t xml:space="preserve"> нормами </w:t>
      </w:r>
      <w:proofErr w:type="spellStart"/>
      <w:r>
        <w:rPr>
          <w:rFonts w:ascii="Times New Roman" w:hAnsi="Times New Roman"/>
          <w:sz w:val="24"/>
          <w:szCs w:val="24"/>
        </w:rPr>
        <w:t>Податкового</w:t>
      </w:r>
      <w:proofErr w:type="spellEnd"/>
      <w:r>
        <w:rPr>
          <w:rFonts w:ascii="Times New Roman" w:hAnsi="Times New Roman"/>
          <w:sz w:val="24"/>
          <w:szCs w:val="24"/>
        </w:rPr>
        <w:t xml:space="preserve"> кодексу </w:t>
      </w:r>
      <w:proofErr w:type="spellStart"/>
      <w:r>
        <w:rPr>
          <w:rFonts w:ascii="Times New Roman" w:hAnsi="Times New Roman"/>
          <w:sz w:val="24"/>
          <w:szCs w:val="24"/>
        </w:rPr>
        <w:t>України</w:t>
      </w:r>
      <w:proofErr w:type="spellEnd"/>
      <w:r>
        <w:rPr>
          <w:rFonts w:ascii="Times New Roman" w:hAnsi="Times New Roman"/>
          <w:sz w:val="24"/>
          <w:szCs w:val="24"/>
        </w:rPr>
        <w:t xml:space="preserve">. </w:t>
      </w:r>
      <w:proofErr w:type="spellStart"/>
      <w:r>
        <w:rPr>
          <w:rFonts w:ascii="Times New Roman" w:hAnsi="Times New Roman"/>
          <w:sz w:val="24"/>
          <w:szCs w:val="24"/>
        </w:rPr>
        <w:t>Органи</w:t>
      </w:r>
      <w:proofErr w:type="spellEnd"/>
      <w:r>
        <w:rPr>
          <w:rFonts w:ascii="Times New Roman" w:hAnsi="Times New Roman"/>
          <w:sz w:val="24"/>
          <w:szCs w:val="24"/>
        </w:rPr>
        <w:t xml:space="preserve">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 xml:space="preserve"> </w:t>
      </w:r>
      <w:proofErr w:type="spellStart"/>
      <w:r>
        <w:rPr>
          <w:rFonts w:ascii="Times New Roman" w:hAnsi="Times New Roman"/>
          <w:sz w:val="24"/>
          <w:szCs w:val="24"/>
        </w:rPr>
        <w:t>наділені</w:t>
      </w:r>
      <w:proofErr w:type="spellEnd"/>
      <w:r>
        <w:rPr>
          <w:rFonts w:ascii="Times New Roman" w:hAnsi="Times New Roman"/>
          <w:sz w:val="24"/>
          <w:szCs w:val="24"/>
        </w:rPr>
        <w:t xml:space="preserve"> </w:t>
      </w:r>
      <w:proofErr w:type="spellStart"/>
      <w:r>
        <w:rPr>
          <w:rFonts w:ascii="Times New Roman" w:hAnsi="Times New Roman"/>
          <w:sz w:val="24"/>
          <w:szCs w:val="24"/>
        </w:rPr>
        <w:t>повноваженнями</w:t>
      </w:r>
      <w:proofErr w:type="spellEnd"/>
      <w:r>
        <w:rPr>
          <w:rFonts w:ascii="Times New Roman" w:hAnsi="Times New Roman"/>
          <w:sz w:val="24"/>
          <w:szCs w:val="24"/>
        </w:rPr>
        <w:t xml:space="preserve"> </w:t>
      </w:r>
      <w:proofErr w:type="spellStart"/>
      <w:r>
        <w:rPr>
          <w:rFonts w:ascii="Times New Roman" w:hAnsi="Times New Roman"/>
          <w:sz w:val="24"/>
          <w:szCs w:val="24"/>
        </w:rPr>
        <w:t>лише</w:t>
      </w:r>
      <w:proofErr w:type="spellEnd"/>
      <w:r>
        <w:rPr>
          <w:rFonts w:ascii="Times New Roman" w:hAnsi="Times New Roman"/>
          <w:sz w:val="24"/>
          <w:szCs w:val="24"/>
        </w:rPr>
        <w:t xml:space="preserve"> </w:t>
      </w:r>
      <w:proofErr w:type="spellStart"/>
      <w:r>
        <w:rPr>
          <w:rFonts w:ascii="Times New Roman" w:hAnsi="Times New Roman"/>
          <w:sz w:val="24"/>
          <w:szCs w:val="24"/>
        </w:rPr>
        <w:t>встановлювати</w:t>
      </w:r>
      <w:proofErr w:type="spellEnd"/>
      <w:r>
        <w:rPr>
          <w:rFonts w:ascii="Times New Roman" w:hAnsi="Times New Roman"/>
          <w:sz w:val="24"/>
          <w:szCs w:val="24"/>
        </w:rPr>
        <w:t xml:space="preserve"> ставки </w:t>
      </w:r>
      <w:proofErr w:type="spellStart"/>
      <w:r>
        <w:rPr>
          <w:rFonts w:ascii="Times New Roman" w:hAnsi="Times New Roman"/>
          <w:sz w:val="24"/>
          <w:szCs w:val="24"/>
        </w:rPr>
        <w:t>місцевих</w:t>
      </w:r>
      <w:proofErr w:type="spellEnd"/>
      <w:r>
        <w:rPr>
          <w:rFonts w:ascii="Times New Roman" w:hAnsi="Times New Roman"/>
          <w:sz w:val="24"/>
          <w:szCs w:val="24"/>
        </w:rPr>
        <w:t xml:space="preserve"> </w:t>
      </w:r>
      <w:proofErr w:type="spellStart"/>
      <w:r>
        <w:rPr>
          <w:rFonts w:ascii="Times New Roman" w:hAnsi="Times New Roman"/>
          <w:sz w:val="24"/>
          <w:szCs w:val="24"/>
        </w:rPr>
        <w:t>податків</w:t>
      </w:r>
      <w:proofErr w:type="spellEnd"/>
      <w:r>
        <w:rPr>
          <w:rFonts w:ascii="Times New Roman" w:hAnsi="Times New Roman"/>
          <w:sz w:val="24"/>
          <w:szCs w:val="24"/>
        </w:rPr>
        <w:t xml:space="preserve"> та </w:t>
      </w:r>
      <w:proofErr w:type="spellStart"/>
      <w:r>
        <w:rPr>
          <w:rFonts w:ascii="Times New Roman" w:hAnsi="Times New Roman"/>
          <w:sz w:val="24"/>
          <w:szCs w:val="24"/>
        </w:rPr>
        <w:t>зборів</w:t>
      </w:r>
      <w:proofErr w:type="spellEnd"/>
      <w:r>
        <w:rPr>
          <w:rFonts w:ascii="Times New Roman" w:hAnsi="Times New Roman"/>
          <w:sz w:val="24"/>
          <w:szCs w:val="24"/>
        </w:rPr>
        <w:t xml:space="preserve">, не </w:t>
      </w:r>
      <w:proofErr w:type="spellStart"/>
      <w:r>
        <w:rPr>
          <w:rFonts w:ascii="Times New Roman" w:hAnsi="Times New Roman"/>
          <w:sz w:val="24"/>
          <w:szCs w:val="24"/>
        </w:rPr>
        <w:t>змінюючи</w:t>
      </w:r>
      <w:proofErr w:type="spellEnd"/>
      <w:r>
        <w:rPr>
          <w:rFonts w:ascii="Times New Roman" w:hAnsi="Times New Roman"/>
          <w:sz w:val="24"/>
          <w:szCs w:val="24"/>
        </w:rPr>
        <w:t xml:space="preserve"> порядок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обчислення</w:t>
      </w:r>
      <w:proofErr w:type="spellEnd"/>
      <w:r>
        <w:rPr>
          <w:rFonts w:ascii="Times New Roman" w:hAnsi="Times New Roman"/>
          <w:sz w:val="24"/>
          <w:szCs w:val="24"/>
        </w:rPr>
        <w:t xml:space="preserve">, </w:t>
      </w:r>
      <w:proofErr w:type="spellStart"/>
      <w:r>
        <w:rPr>
          <w:rFonts w:ascii="Times New Roman" w:hAnsi="Times New Roman"/>
          <w:sz w:val="24"/>
          <w:szCs w:val="24"/>
        </w:rPr>
        <w:t>сплати</w:t>
      </w:r>
      <w:proofErr w:type="spellEnd"/>
      <w:r>
        <w:rPr>
          <w:rFonts w:ascii="Times New Roman" w:hAnsi="Times New Roman"/>
          <w:sz w:val="24"/>
          <w:szCs w:val="24"/>
        </w:rPr>
        <w:t xml:space="preserve"> та </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адм</w:t>
      </w:r>
      <w:proofErr w:type="gramEnd"/>
      <w:r>
        <w:rPr>
          <w:rFonts w:ascii="Times New Roman" w:hAnsi="Times New Roman"/>
          <w:sz w:val="24"/>
          <w:szCs w:val="24"/>
        </w:rPr>
        <w:t>іністративні</w:t>
      </w:r>
      <w:proofErr w:type="spellEnd"/>
      <w:r>
        <w:rPr>
          <w:rFonts w:ascii="Times New Roman" w:hAnsi="Times New Roman"/>
          <w:sz w:val="24"/>
          <w:szCs w:val="24"/>
        </w:rPr>
        <w:t xml:space="preserve"> </w:t>
      </w:r>
      <w:proofErr w:type="spellStart"/>
      <w:r>
        <w:rPr>
          <w:rFonts w:ascii="Times New Roman" w:hAnsi="Times New Roman"/>
          <w:sz w:val="24"/>
          <w:szCs w:val="24"/>
        </w:rPr>
        <w:t>процедури</w:t>
      </w:r>
      <w:proofErr w:type="spellEnd"/>
      <w:r>
        <w:rPr>
          <w:rFonts w:ascii="Times New Roman" w:hAnsi="Times New Roman"/>
          <w:sz w:val="24"/>
          <w:szCs w:val="24"/>
        </w:rPr>
        <w:t>.</w:t>
      </w:r>
    </w:p>
    <w:p w:rsidR="007972FF" w:rsidRDefault="007972FF" w:rsidP="007972FF">
      <w:pPr>
        <w:spacing w:after="0" w:line="240" w:lineRule="auto"/>
        <w:ind w:firstLine="709"/>
        <w:jc w:val="both"/>
        <w:rPr>
          <w:rFonts w:ascii="Times New Roman" w:hAnsi="Times New Roman"/>
          <w:color w:val="000000"/>
          <w:sz w:val="24"/>
          <w:szCs w:val="24"/>
          <w:lang w:val="uk-UA"/>
        </w:rPr>
      </w:pPr>
      <w:proofErr w:type="spellStart"/>
      <w:r>
        <w:rPr>
          <w:rFonts w:ascii="Times New Roman" w:hAnsi="Times New Roman"/>
          <w:color w:val="000000"/>
          <w:sz w:val="24"/>
          <w:szCs w:val="24"/>
        </w:rPr>
        <w:t>Дія</w:t>
      </w:r>
      <w:proofErr w:type="spellEnd"/>
      <w:r>
        <w:rPr>
          <w:rFonts w:ascii="Times New Roman" w:hAnsi="Times New Roman"/>
          <w:color w:val="000000"/>
          <w:sz w:val="24"/>
          <w:szCs w:val="24"/>
        </w:rPr>
        <w:t xml:space="preserve"> регуляторного акта не </w:t>
      </w:r>
      <w:proofErr w:type="spellStart"/>
      <w:r>
        <w:rPr>
          <w:rFonts w:ascii="Times New Roman" w:hAnsi="Times New Roman"/>
          <w:color w:val="000000"/>
          <w:sz w:val="24"/>
          <w:szCs w:val="24"/>
        </w:rPr>
        <w:t>поширюється</w:t>
      </w:r>
      <w:proofErr w:type="spellEnd"/>
      <w:r>
        <w:rPr>
          <w:rFonts w:ascii="Times New Roman" w:hAnsi="Times New Roman"/>
          <w:color w:val="000000"/>
          <w:sz w:val="24"/>
          <w:szCs w:val="24"/>
        </w:rPr>
        <w:t xml:space="preserve"> на </w:t>
      </w:r>
      <w:proofErr w:type="spellStart"/>
      <w:r>
        <w:rPr>
          <w:rFonts w:ascii="Times New Roman" w:hAnsi="Times New Roman"/>
          <w:color w:val="000000"/>
          <w:sz w:val="24"/>
          <w:szCs w:val="24"/>
        </w:rPr>
        <w:t>суб’єктів</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господарювання</w:t>
      </w:r>
      <w:proofErr w:type="spellEnd"/>
      <w:r>
        <w:rPr>
          <w:rFonts w:ascii="Times New Roman" w:hAnsi="Times New Roman"/>
          <w:color w:val="000000"/>
          <w:sz w:val="24"/>
          <w:szCs w:val="24"/>
        </w:rPr>
        <w:t xml:space="preserve"> великого й </w:t>
      </w:r>
      <w:proofErr w:type="spellStart"/>
      <w:r>
        <w:rPr>
          <w:rFonts w:ascii="Times New Roman" w:hAnsi="Times New Roman"/>
          <w:color w:val="000000"/>
          <w:sz w:val="24"/>
          <w:szCs w:val="24"/>
        </w:rPr>
        <w:t>середнього</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п</w:t>
      </w:r>
      <w:proofErr w:type="gramEnd"/>
      <w:r>
        <w:rPr>
          <w:rFonts w:ascii="Times New Roman" w:hAnsi="Times New Roman"/>
          <w:color w:val="000000"/>
          <w:sz w:val="24"/>
          <w:szCs w:val="24"/>
        </w:rPr>
        <w:t>ідприємництва</w:t>
      </w:r>
      <w:proofErr w:type="spellEnd"/>
      <w:r>
        <w:rPr>
          <w:rFonts w:ascii="Times New Roman" w:hAnsi="Times New Roman"/>
          <w:color w:val="000000"/>
          <w:sz w:val="24"/>
          <w:szCs w:val="24"/>
        </w:rPr>
        <w:t xml:space="preserve">, тому </w:t>
      </w:r>
      <w:proofErr w:type="spellStart"/>
      <w:r>
        <w:rPr>
          <w:rFonts w:ascii="Times New Roman" w:hAnsi="Times New Roman"/>
          <w:color w:val="000000"/>
          <w:sz w:val="24"/>
          <w:szCs w:val="24"/>
        </w:rPr>
        <w:t>розрахунки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витрат</w:t>
      </w:r>
      <w:proofErr w:type="spellEnd"/>
      <w:r>
        <w:rPr>
          <w:rFonts w:ascii="Times New Roman" w:hAnsi="Times New Roman"/>
          <w:color w:val="000000"/>
          <w:sz w:val="24"/>
          <w:szCs w:val="24"/>
        </w:rPr>
        <w:t xml:space="preserve"> на одного </w:t>
      </w:r>
      <w:proofErr w:type="spellStart"/>
      <w:r>
        <w:rPr>
          <w:rFonts w:ascii="Times New Roman" w:hAnsi="Times New Roman"/>
          <w:color w:val="000000"/>
          <w:sz w:val="24"/>
          <w:szCs w:val="24"/>
        </w:rPr>
        <w:t>суб’єкта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господарювання</w:t>
      </w:r>
      <w:proofErr w:type="spellEnd"/>
      <w:r>
        <w:rPr>
          <w:rFonts w:ascii="Times New Roman" w:hAnsi="Times New Roman"/>
          <w:color w:val="000000"/>
          <w:sz w:val="24"/>
          <w:szCs w:val="24"/>
        </w:rPr>
        <w:t xml:space="preserve"> </w:t>
      </w:r>
      <w:r>
        <w:rPr>
          <w:rFonts w:ascii="Times New Roman" w:hAnsi="Times New Roman"/>
          <w:sz w:val="24"/>
          <w:szCs w:val="24"/>
          <w:lang w:val="uk-UA"/>
        </w:rPr>
        <w:t>та бюджетних витрат адміністрування зазначеної категорії</w:t>
      </w:r>
      <w:r>
        <w:rPr>
          <w:rFonts w:ascii="Times New Roman" w:hAnsi="Times New Roman"/>
          <w:color w:val="000000"/>
          <w:sz w:val="24"/>
          <w:szCs w:val="24"/>
        </w:rPr>
        <w:t xml:space="preserve"> </w:t>
      </w:r>
      <w:proofErr w:type="spellStart"/>
      <w:r>
        <w:rPr>
          <w:rFonts w:ascii="Times New Roman" w:hAnsi="Times New Roman"/>
          <w:color w:val="000000"/>
          <w:sz w:val="24"/>
          <w:szCs w:val="24"/>
        </w:rPr>
        <w:t>відповідно</w:t>
      </w:r>
      <w:proofErr w:type="spellEnd"/>
      <w:r>
        <w:rPr>
          <w:rFonts w:ascii="Times New Roman" w:hAnsi="Times New Roman"/>
          <w:color w:val="000000"/>
          <w:sz w:val="24"/>
          <w:szCs w:val="24"/>
        </w:rPr>
        <w:t xml:space="preserve"> до Методики </w:t>
      </w:r>
      <w:proofErr w:type="spellStart"/>
      <w:r>
        <w:rPr>
          <w:rFonts w:ascii="Times New Roman" w:hAnsi="Times New Roman"/>
          <w:color w:val="000000"/>
          <w:sz w:val="24"/>
          <w:szCs w:val="24"/>
        </w:rPr>
        <w:t>проведення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аналізу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впливу</w:t>
      </w:r>
      <w:proofErr w:type="spellEnd"/>
      <w:r>
        <w:rPr>
          <w:rFonts w:ascii="Times New Roman" w:hAnsi="Times New Roman"/>
          <w:color w:val="000000"/>
          <w:sz w:val="24"/>
          <w:szCs w:val="24"/>
        </w:rPr>
        <w:t xml:space="preserve"> регуляторного акта, </w:t>
      </w:r>
      <w:proofErr w:type="spellStart"/>
      <w:r>
        <w:rPr>
          <w:rFonts w:ascii="Times New Roman" w:hAnsi="Times New Roman"/>
          <w:color w:val="000000"/>
          <w:sz w:val="24"/>
          <w:szCs w:val="24"/>
        </w:rPr>
        <w:t>затвердженої</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Постановою</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Кабінету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Міністрів</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від</w:t>
      </w:r>
      <w:proofErr w:type="spellEnd"/>
      <w:r>
        <w:rPr>
          <w:rFonts w:ascii="Times New Roman" w:hAnsi="Times New Roman"/>
          <w:color w:val="000000"/>
          <w:sz w:val="24"/>
          <w:szCs w:val="24"/>
        </w:rPr>
        <w:t xml:space="preserve"> 11.03.2004 №308 (</w:t>
      </w:r>
      <w:proofErr w:type="spellStart"/>
      <w:r>
        <w:rPr>
          <w:rFonts w:ascii="Times New Roman" w:hAnsi="Times New Roman"/>
          <w:color w:val="000000"/>
          <w:sz w:val="24"/>
          <w:szCs w:val="24"/>
        </w:rPr>
        <w:t>із</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змінами</w:t>
      </w:r>
      <w:proofErr w:type="spellEnd"/>
      <w:r>
        <w:rPr>
          <w:rFonts w:ascii="Times New Roman" w:hAnsi="Times New Roman"/>
          <w:color w:val="000000"/>
          <w:sz w:val="24"/>
          <w:szCs w:val="24"/>
        </w:rPr>
        <w:t xml:space="preserve">), не </w:t>
      </w:r>
      <w:proofErr w:type="spellStart"/>
      <w:r>
        <w:rPr>
          <w:rFonts w:ascii="Times New Roman" w:hAnsi="Times New Roman"/>
          <w:color w:val="000000"/>
          <w:sz w:val="24"/>
          <w:szCs w:val="24"/>
        </w:rPr>
        <w:t>проводилися</w:t>
      </w:r>
      <w:proofErr w:type="spellEnd"/>
      <w:r>
        <w:rPr>
          <w:rFonts w:ascii="Times New Roman" w:hAnsi="Times New Roman"/>
          <w:color w:val="000000"/>
          <w:sz w:val="24"/>
          <w:szCs w:val="24"/>
        </w:rPr>
        <w:t>.</w:t>
      </w:r>
      <w:r>
        <w:rPr>
          <w:rFonts w:ascii="Times New Roman" w:hAnsi="Times New Roman"/>
          <w:color w:val="000000"/>
          <w:sz w:val="24"/>
          <w:szCs w:val="24"/>
          <w:lang w:val="uk-UA"/>
        </w:rPr>
        <w:t xml:space="preserve"> </w:t>
      </w:r>
      <w:proofErr w:type="gramEnd"/>
    </w:p>
    <w:p w:rsidR="007972FF" w:rsidRPr="00B838BE" w:rsidRDefault="007972FF" w:rsidP="007972FF">
      <w:pPr>
        <w:spacing w:after="0" w:line="240" w:lineRule="auto"/>
        <w:ind w:firstLine="709"/>
        <w:jc w:val="both"/>
        <w:rPr>
          <w:rFonts w:ascii="Times New Roman" w:hAnsi="Times New Roman"/>
          <w:sz w:val="24"/>
          <w:szCs w:val="24"/>
          <w:lang w:val="uk-UA"/>
        </w:rPr>
      </w:pPr>
      <w:proofErr w:type="spellStart"/>
      <w:r w:rsidRPr="00B838BE">
        <w:rPr>
          <w:rFonts w:ascii="Times New Roman" w:hAnsi="Times New Roman"/>
          <w:color w:val="000000"/>
          <w:sz w:val="24"/>
          <w:szCs w:val="24"/>
        </w:rPr>
        <w:lastRenderedPageBreak/>
        <w:t>Питома</w:t>
      </w:r>
      <w:proofErr w:type="spellEnd"/>
      <w:r w:rsidRPr="00B838BE">
        <w:rPr>
          <w:rFonts w:ascii="Times New Roman" w:hAnsi="Times New Roman"/>
          <w:color w:val="000000"/>
          <w:sz w:val="24"/>
          <w:szCs w:val="24"/>
        </w:rPr>
        <w:t xml:space="preserve"> вага </w:t>
      </w:r>
      <w:proofErr w:type="spellStart"/>
      <w:r w:rsidRPr="00B838BE">
        <w:rPr>
          <w:rFonts w:ascii="Times New Roman" w:hAnsi="Times New Roman"/>
          <w:color w:val="000000"/>
          <w:sz w:val="24"/>
          <w:szCs w:val="24"/>
        </w:rPr>
        <w:t>суб’єктів</w:t>
      </w:r>
      <w:proofErr w:type="spellEnd"/>
      <w:r w:rsidRPr="00B838BE">
        <w:rPr>
          <w:rFonts w:ascii="Times New Roman" w:hAnsi="Times New Roman"/>
          <w:color w:val="000000"/>
          <w:sz w:val="24"/>
          <w:szCs w:val="24"/>
        </w:rPr>
        <w:t xml:space="preserve"> малого </w:t>
      </w:r>
      <w:proofErr w:type="spellStart"/>
      <w:proofErr w:type="gramStart"/>
      <w:r w:rsidRPr="00B838BE">
        <w:rPr>
          <w:rFonts w:ascii="Times New Roman" w:hAnsi="Times New Roman"/>
          <w:color w:val="000000"/>
          <w:sz w:val="24"/>
          <w:szCs w:val="24"/>
        </w:rPr>
        <w:t>п</w:t>
      </w:r>
      <w:proofErr w:type="gramEnd"/>
      <w:r w:rsidRPr="00B838BE">
        <w:rPr>
          <w:rFonts w:ascii="Times New Roman" w:hAnsi="Times New Roman"/>
          <w:color w:val="000000"/>
          <w:sz w:val="24"/>
          <w:szCs w:val="24"/>
        </w:rPr>
        <w:t>ідприємництва</w:t>
      </w:r>
      <w:proofErr w:type="spellEnd"/>
      <w:r w:rsidRPr="00B838BE">
        <w:rPr>
          <w:rFonts w:ascii="Times New Roman" w:hAnsi="Times New Roman"/>
          <w:color w:val="000000"/>
          <w:sz w:val="24"/>
          <w:szCs w:val="24"/>
        </w:rPr>
        <w:t xml:space="preserve"> у </w:t>
      </w:r>
      <w:proofErr w:type="spellStart"/>
      <w:r w:rsidRPr="00B838BE">
        <w:rPr>
          <w:rFonts w:ascii="Times New Roman" w:hAnsi="Times New Roman"/>
          <w:color w:val="000000"/>
          <w:sz w:val="24"/>
          <w:szCs w:val="24"/>
        </w:rPr>
        <w:t>загальній</w:t>
      </w:r>
      <w:proofErr w:type="spellEnd"/>
      <w:r w:rsidRPr="00B838BE">
        <w:rPr>
          <w:rFonts w:ascii="Times New Roman" w:hAnsi="Times New Roman"/>
          <w:color w:val="000000"/>
          <w:sz w:val="24"/>
          <w:szCs w:val="24"/>
        </w:rPr>
        <w:t xml:space="preserve"> </w:t>
      </w:r>
      <w:proofErr w:type="spellStart"/>
      <w:r w:rsidRPr="00B838BE">
        <w:rPr>
          <w:rFonts w:ascii="Times New Roman" w:hAnsi="Times New Roman"/>
          <w:color w:val="000000"/>
          <w:sz w:val="24"/>
          <w:szCs w:val="24"/>
        </w:rPr>
        <w:t>кількості</w:t>
      </w:r>
      <w:proofErr w:type="spellEnd"/>
      <w:r w:rsidRPr="00B838BE">
        <w:rPr>
          <w:rFonts w:ascii="Times New Roman" w:hAnsi="Times New Roman"/>
          <w:color w:val="000000"/>
          <w:sz w:val="24"/>
          <w:szCs w:val="24"/>
        </w:rPr>
        <w:t xml:space="preserve"> </w:t>
      </w:r>
      <w:proofErr w:type="spellStart"/>
      <w:r w:rsidRPr="00B838BE">
        <w:rPr>
          <w:rFonts w:ascii="Times New Roman" w:hAnsi="Times New Roman"/>
          <w:color w:val="000000"/>
          <w:sz w:val="24"/>
          <w:szCs w:val="24"/>
        </w:rPr>
        <w:t>суб’єктів</w:t>
      </w:r>
      <w:proofErr w:type="spellEnd"/>
      <w:r w:rsidRPr="00B838BE">
        <w:rPr>
          <w:rFonts w:ascii="Times New Roman" w:hAnsi="Times New Roman"/>
          <w:color w:val="000000"/>
          <w:sz w:val="24"/>
          <w:szCs w:val="24"/>
        </w:rPr>
        <w:t xml:space="preserve"> </w:t>
      </w:r>
      <w:proofErr w:type="spellStart"/>
      <w:r w:rsidRPr="00B838BE">
        <w:rPr>
          <w:rFonts w:ascii="Times New Roman" w:hAnsi="Times New Roman"/>
          <w:color w:val="000000"/>
          <w:sz w:val="24"/>
          <w:szCs w:val="24"/>
        </w:rPr>
        <w:t>господарювання</w:t>
      </w:r>
      <w:proofErr w:type="spellEnd"/>
      <w:r w:rsidRPr="00B838BE">
        <w:rPr>
          <w:rFonts w:ascii="Times New Roman" w:hAnsi="Times New Roman"/>
          <w:color w:val="000000"/>
          <w:sz w:val="24"/>
          <w:szCs w:val="24"/>
        </w:rPr>
        <w:t xml:space="preserve">, на </w:t>
      </w:r>
      <w:proofErr w:type="spellStart"/>
      <w:r w:rsidRPr="00B838BE">
        <w:rPr>
          <w:rFonts w:ascii="Times New Roman" w:hAnsi="Times New Roman"/>
          <w:color w:val="000000"/>
          <w:sz w:val="24"/>
          <w:szCs w:val="24"/>
        </w:rPr>
        <w:t>яких</w:t>
      </w:r>
      <w:proofErr w:type="spellEnd"/>
      <w:r w:rsidRPr="00B838BE">
        <w:rPr>
          <w:rFonts w:ascii="Times New Roman" w:hAnsi="Times New Roman"/>
          <w:color w:val="000000"/>
          <w:sz w:val="24"/>
          <w:szCs w:val="24"/>
        </w:rPr>
        <w:t xml:space="preserve"> </w:t>
      </w:r>
      <w:proofErr w:type="spellStart"/>
      <w:r w:rsidRPr="00B838BE">
        <w:rPr>
          <w:rFonts w:ascii="Times New Roman" w:hAnsi="Times New Roman"/>
          <w:color w:val="000000"/>
          <w:sz w:val="24"/>
          <w:szCs w:val="24"/>
        </w:rPr>
        <w:t>поширюється</w:t>
      </w:r>
      <w:proofErr w:type="spellEnd"/>
      <w:r w:rsidRPr="00B838BE">
        <w:rPr>
          <w:rFonts w:ascii="Times New Roman" w:hAnsi="Times New Roman"/>
          <w:color w:val="000000"/>
          <w:sz w:val="24"/>
          <w:szCs w:val="24"/>
        </w:rPr>
        <w:t xml:space="preserve"> </w:t>
      </w:r>
      <w:proofErr w:type="spellStart"/>
      <w:r w:rsidRPr="00B838BE">
        <w:rPr>
          <w:rFonts w:ascii="Times New Roman" w:hAnsi="Times New Roman"/>
          <w:color w:val="000000"/>
          <w:sz w:val="24"/>
          <w:szCs w:val="24"/>
        </w:rPr>
        <w:t>дія</w:t>
      </w:r>
      <w:proofErr w:type="spellEnd"/>
      <w:r w:rsidRPr="00B838BE">
        <w:rPr>
          <w:rFonts w:ascii="Times New Roman" w:hAnsi="Times New Roman"/>
          <w:color w:val="000000"/>
          <w:sz w:val="24"/>
          <w:szCs w:val="24"/>
        </w:rPr>
        <w:t xml:space="preserve"> регуляторного акта, </w:t>
      </w:r>
      <w:r w:rsidRPr="00B838BE">
        <w:rPr>
          <w:rFonts w:ascii="Times New Roman" w:hAnsi="Times New Roman"/>
          <w:sz w:val="24"/>
          <w:szCs w:val="24"/>
        </w:rPr>
        <w:t>становить 100 %.</w:t>
      </w:r>
    </w:p>
    <w:p w:rsidR="007972FF" w:rsidRPr="00B838BE" w:rsidRDefault="007972FF" w:rsidP="007972FF">
      <w:pPr>
        <w:spacing w:after="0" w:line="240" w:lineRule="auto"/>
        <w:ind w:firstLine="709"/>
        <w:jc w:val="both"/>
        <w:rPr>
          <w:rFonts w:ascii="Times New Roman" w:hAnsi="Times New Roman"/>
          <w:color w:val="000000"/>
          <w:sz w:val="24"/>
          <w:szCs w:val="24"/>
          <w:lang w:val="uk-UA"/>
        </w:rPr>
      </w:pPr>
      <w:r w:rsidRPr="00B838BE">
        <w:rPr>
          <w:rFonts w:ascii="Times New Roman" w:hAnsi="Times New Roman"/>
          <w:color w:val="000000"/>
          <w:sz w:val="24"/>
          <w:szCs w:val="24"/>
          <w:lang w:val="uk-UA"/>
        </w:rPr>
        <w:t xml:space="preserve">У зв’язку з цим здійснено розрахунок витрат на </w:t>
      </w:r>
      <w:r w:rsidRPr="00B838BE">
        <w:rPr>
          <w:rStyle w:val="12"/>
          <w:rFonts w:ascii="Times New Roman" w:hAnsi="Times New Roman"/>
          <w:color w:val="000000"/>
          <w:sz w:val="24"/>
          <w:szCs w:val="24"/>
          <w:lang w:val="uk-UA" w:eastAsia="uk-UA"/>
        </w:rPr>
        <w:t>виконання вимог регуляторного акта для органів виконавчої влади та</w:t>
      </w:r>
      <w:r w:rsidRPr="00B838BE">
        <w:rPr>
          <w:rFonts w:ascii="Times New Roman" w:hAnsi="Times New Roman"/>
          <w:color w:val="000000"/>
          <w:sz w:val="24"/>
          <w:szCs w:val="24"/>
          <w:lang w:val="uk-UA"/>
        </w:rPr>
        <w:t xml:space="preserve"> для суб’єктів малого підприємництва згідно з додатком 4 до Методики проведення аналізу впливу регуляторного акта (Тест</w:t>
      </w:r>
      <w:r w:rsidR="00B838BE">
        <w:rPr>
          <w:rFonts w:ascii="Times New Roman" w:hAnsi="Times New Roman"/>
          <w:color w:val="000000"/>
          <w:sz w:val="24"/>
          <w:szCs w:val="24"/>
          <w:lang w:val="uk-UA"/>
        </w:rPr>
        <w:t xml:space="preserve"> малого підприємництва (М-тест)</w:t>
      </w:r>
    </w:p>
    <w:p w:rsidR="007972FF" w:rsidRDefault="007972FF" w:rsidP="007972FF">
      <w:pPr>
        <w:pStyle w:val="3"/>
        <w:spacing w:before="120" w:beforeAutospacing="0" w:after="0" w:afterAutospacing="0"/>
        <w:jc w:val="center"/>
        <w:rPr>
          <w:sz w:val="24"/>
          <w:szCs w:val="24"/>
          <w:lang w:val="uk-UA"/>
        </w:rPr>
      </w:pPr>
      <w:r>
        <w:rPr>
          <w:sz w:val="24"/>
          <w:szCs w:val="24"/>
          <w:lang w:val="uk-UA"/>
        </w:rPr>
        <w:t>VII. Обґрунтування запропонованого строку дії регуляторного акта</w:t>
      </w:r>
    </w:p>
    <w:p w:rsidR="007972FF" w:rsidRDefault="007972FF" w:rsidP="007972FF">
      <w:pPr>
        <w:spacing w:after="0" w:line="240" w:lineRule="auto"/>
        <w:ind w:firstLine="708"/>
        <w:jc w:val="both"/>
        <w:rPr>
          <w:rStyle w:val="2"/>
          <w:rFonts w:ascii="Times New Roman" w:hAnsi="Times New Roman"/>
        </w:rPr>
      </w:pPr>
      <w:r>
        <w:rPr>
          <w:rStyle w:val="2"/>
          <w:rFonts w:ascii="Times New Roman" w:hAnsi="Times New Roman"/>
          <w:sz w:val="24"/>
          <w:szCs w:val="24"/>
          <w:lang w:val="uk-UA"/>
        </w:rPr>
        <w:t>На дію цього регуляторного акта негативно можуть вплинути економічна  криза, значні темпи інфляції,</w:t>
      </w:r>
      <w:r>
        <w:rPr>
          <w:rFonts w:ascii="Times New Roman" w:hAnsi="Times New Roman"/>
          <w:sz w:val="24"/>
          <w:szCs w:val="24"/>
          <w:lang w:val="uk-UA"/>
        </w:rPr>
        <w:t xml:space="preserve"> р</w:t>
      </w:r>
      <w:r>
        <w:rPr>
          <w:rStyle w:val="2"/>
          <w:rFonts w:ascii="Times New Roman" w:hAnsi="Times New Roman"/>
          <w:sz w:val="24"/>
          <w:szCs w:val="24"/>
          <w:lang w:val="uk-UA"/>
        </w:rPr>
        <w:t xml:space="preserve">ізке </w:t>
      </w:r>
      <w:proofErr w:type="spellStart"/>
      <w:r>
        <w:rPr>
          <w:rStyle w:val="2"/>
          <w:rFonts w:ascii="Times New Roman" w:hAnsi="Times New Roman"/>
          <w:sz w:val="24"/>
          <w:szCs w:val="24"/>
          <w:lang w:val="uk-UA"/>
        </w:rPr>
        <w:t>здорожчання</w:t>
      </w:r>
      <w:proofErr w:type="spellEnd"/>
      <w:r>
        <w:rPr>
          <w:rStyle w:val="2"/>
          <w:rFonts w:ascii="Times New Roman" w:hAnsi="Times New Roman"/>
          <w:sz w:val="24"/>
          <w:szCs w:val="24"/>
          <w:lang w:val="uk-UA"/>
        </w:rPr>
        <w:t xml:space="preserve"> тарифів на енергоносії та продукти харчування при 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rsidR="007972FF" w:rsidRDefault="007972FF" w:rsidP="007972FF">
      <w:pPr>
        <w:spacing w:after="0" w:line="240" w:lineRule="auto"/>
        <w:jc w:val="both"/>
        <w:rPr>
          <w:rStyle w:val="2"/>
          <w:rFonts w:ascii="Times New Roman" w:hAnsi="Times New Roman"/>
          <w:sz w:val="24"/>
          <w:szCs w:val="24"/>
          <w:lang w:val="uk-UA"/>
        </w:rPr>
      </w:pPr>
      <w:r>
        <w:rPr>
          <w:rStyle w:val="2"/>
          <w:rFonts w:ascii="Times New Roman" w:hAnsi="Times New Roman"/>
          <w:sz w:val="24"/>
          <w:szCs w:val="24"/>
          <w:lang w:val="uk-UA"/>
        </w:rPr>
        <w:tab/>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7972FF" w:rsidRDefault="007972FF" w:rsidP="007972FF">
      <w:pPr>
        <w:spacing w:line="240" w:lineRule="auto"/>
        <w:jc w:val="both"/>
      </w:pPr>
      <w:r>
        <w:rPr>
          <w:rFonts w:ascii="Times New Roman" w:hAnsi="Times New Roman"/>
          <w:sz w:val="24"/>
          <w:szCs w:val="24"/>
          <w:lang w:val="uk-UA"/>
        </w:rPr>
        <w:t xml:space="preserve">          </w:t>
      </w:r>
      <w:proofErr w:type="spellStart"/>
      <w:r>
        <w:rPr>
          <w:rFonts w:ascii="Times New Roman" w:hAnsi="Times New Roman"/>
          <w:sz w:val="24"/>
          <w:szCs w:val="24"/>
        </w:rPr>
        <w:t>Згідно</w:t>
      </w:r>
      <w:proofErr w:type="spellEnd"/>
      <w:r>
        <w:rPr>
          <w:rFonts w:ascii="Times New Roman" w:hAnsi="Times New Roman"/>
          <w:sz w:val="24"/>
          <w:szCs w:val="24"/>
        </w:rPr>
        <w:t xml:space="preserve"> </w:t>
      </w:r>
      <w:proofErr w:type="spellStart"/>
      <w:r>
        <w:rPr>
          <w:rFonts w:ascii="Times New Roman" w:hAnsi="Times New Roman"/>
          <w:sz w:val="24"/>
          <w:szCs w:val="24"/>
        </w:rPr>
        <w:t>вимог</w:t>
      </w:r>
      <w:proofErr w:type="spellEnd"/>
      <w:r>
        <w:rPr>
          <w:rFonts w:ascii="Times New Roman" w:hAnsi="Times New Roman"/>
          <w:sz w:val="24"/>
          <w:szCs w:val="24"/>
        </w:rPr>
        <w:t xml:space="preserve"> чинного </w:t>
      </w:r>
      <w:proofErr w:type="spellStart"/>
      <w:r>
        <w:rPr>
          <w:rFonts w:ascii="Times New Roman" w:hAnsi="Times New Roman"/>
          <w:sz w:val="24"/>
          <w:szCs w:val="24"/>
        </w:rPr>
        <w:t>законодавства</w:t>
      </w:r>
      <w:proofErr w:type="spellEnd"/>
      <w:r>
        <w:rPr>
          <w:rFonts w:ascii="Times New Roman" w:hAnsi="Times New Roman"/>
          <w:sz w:val="24"/>
          <w:szCs w:val="24"/>
        </w:rPr>
        <w:t xml:space="preserve"> строк </w:t>
      </w:r>
      <w:proofErr w:type="spellStart"/>
      <w:r>
        <w:rPr>
          <w:rFonts w:ascii="Times New Roman" w:hAnsi="Times New Roman"/>
          <w:sz w:val="24"/>
          <w:szCs w:val="24"/>
        </w:rPr>
        <w:t>дії</w:t>
      </w:r>
      <w:proofErr w:type="spellEnd"/>
      <w:r>
        <w:rPr>
          <w:rFonts w:ascii="Times New Roman" w:hAnsi="Times New Roman"/>
          <w:sz w:val="24"/>
          <w:szCs w:val="24"/>
        </w:rPr>
        <w:t xml:space="preserve"> </w:t>
      </w:r>
      <w:proofErr w:type="spellStart"/>
      <w:r>
        <w:rPr>
          <w:rFonts w:ascii="Times New Roman" w:hAnsi="Times New Roman"/>
          <w:sz w:val="24"/>
          <w:szCs w:val="24"/>
        </w:rPr>
        <w:t>запропонованого</w:t>
      </w:r>
      <w:proofErr w:type="spellEnd"/>
      <w:r>
        <w:rPr>
          <w:rFonts w:ascii="Times New Roman" w:hAnsi="Times New Roman"/>
          <w:sz w:val="24"/>
          <w:szCs w:val="24"/>
        </w:rPr>
        <w:t xml:space="preserve"> регуляторного акта </w:t>
      </w:r>
      <w:r w:rsidR="0000213B">
        <w:rPr>
          <w:rFonts w:ascii="Times New Roman" w:hAnsi="Times New Roman"/>
          <w:sz w:val="24"/>
          <w:szCs w:val="24"/>
          <w:lang w:val="uk-UA"/>
        </w:rPr>
        <w:t>може бути не</w:t>
      </w:r>
      <w:proofErr w:type="spellStart"/>
      <w:r>
        <w:rPr>
          <w:rFonts w:ascii="Times New Roman" w:hAnsi="Times New Roman"/>
          <w:sz w:val="24"/>
          <w:szCs w:val="24"/>
        </w:rPr>
        <w:t>обмежений</w:t>
      </w:r>
      <w:proofErr w:type="spellEnd"/>
      <w:r>
        <w:rPr>
          <w:rFonts w:ascii="Times New Roman" w:hAnsi="Times New Roman"/>
          <w:sz w:val="24"/>
          <w:szCs w:val="24"/>
        </w:rPr>
        <w:t xml:space="preserve">. Строк </w:t>
      </w:r>
      <w:proofErr w:type="spellStart"/>
      <w:r>
        <w:rPr>
          <w:rFonts w:ascii="Times New Roman" w:hAnsi="Times New Roman"/>
          <w:sz w:val="24"/>
          <w:szCs w:val="24"/>
        </w:rPr>
        <w:t>дії</w:t>
      </w:r>
      <w:proofErr w:type="spellEnd"/>
      <w:r>
        <w:rPr>
          <w:rFonts w:ascii="Times New Roman" w:hAnsi="Times New Roman"/>
          <w:sz w:val="24"/>
          <w:szCs w:val="24"/>
        </w:rPr>
        <w:t xml:space="preserve"> регуляторного акта з 01.01.20</w:t>
      </w:r>
      <w:r>
        <w:rPr>
          <w:rFonts w:ascii="Times New Roman" w:hAnsi="Times New Roman"/>
          <w:sz w:val="24"/>
          <w:szCs w:val="24"/>
          <w:lang w:val="uk-UA"/>
        </w:rPr>
        <w:t>22</w:t>
      </w:r>
      <w:r>
        <w:rPr>
          <w:rFonts w:ascii="Times New Roman" w:hAnsi="Times New Roman"/>
          <w:sz w:val="24"/>
          <w:szCs w:val="24"/>
        </w:rPr>
        <w:t xml:space="preserve"> року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можливістю</w:t>
      </w:r>
      <w:proofErr w:type="spellEnd"/>
      <w:r>
        <w:rPr>
          <w:rFonts w:ascii="Times New Roman" w:hAnsi="Times New Roman"/>
          <w:sz w:val="24"/>
          <w:szCs w:val="24"/>
        </w:rPr>
        <w:t xml:space="preserve"> </w:t>
      </w:r>
      <w:proofErr w:type="spellStart"/>
      <w:r>
        <w:rPr>
          <w:rFonts w:ascii="Times New Roman" w:hAnsi="Times New Roman"/>
          <w:sz w:val="24"/>
          <w:szCs w:val="24"/>
        </w:rPr>
        <w:t>внесення</w:t>
      </w:r>
      <w:proofErr w:type="spellEnd"/>
      <w:r>
        <w:rPr>
          <w:rFonts w:ascii="Times New Roman" w:hAnsi="Times New Roman"/>
          <w:sz w:val="24"/>
          <w:szCs w:val="24"/>
        </w:rPr>
        <w:t xml:space="preserve"> до </w:t>
      </w:r>
      <w:proofErr w:type="spellStart"/>
      <w:r>
        <w:rPr>
          <w:rFonts w:ascii="Times New Roman" w:hAnsi="Times New Roman"/>
          <w:sz w:val="24"/>
          <w:szCs w:val="24"/>
        </w:rPr>
        <w:t>нього</w:t>
      </w:r>
      <w:proofErr w:type="spellEnd"/>
      <w:r>
        <w:rPr>
          <w:rFonts w:ascii="Times New Roman" w:hAnsi="Times New Roman"/>
          <w:sz w:val="24"/>
          <w:szCs w:val="24"/>
        </w:rPr>
        <w:t xml:space="preserve"> </w:t>
      </w:r>
      <w:r>
        <w:rPr>
          <w:rFonts w:ascii="Times New Roman" w:hAnsi="Times New Roman"/>
          <w:sz w:val="24"/>
          <w:szCs w:val="24"/>
          <w:lang w:val="uk-UA"/>
        </w:rPr>
        <w:t xml:space="preserve">змін </w:t>
      </w:r>
      <w:r>
        <w:rPr>
          <w:rFonts w:ascii="Times New Roman" w:hAnsi="Times New Roman"/>
          <w:sz w:val="24"/>
          <w:szCs w:val="24"/>
        </w:rPr>
        <w:t xml:space="preserve">та </w:t>
      </w:r>
      <w:proofErr w:type="spellStart"/>
      <w:proofErr w:type="gramStart"/>
      <w:r>
        <w:rPr>
          <w:rFonts w:ascii="Times New Roman" w:hAnsi="Times New Roman"/>
          <w:sz w:val="24"/>
          <w:szCs w:val="24"/>
        </w:rPr>
        <w:t>його</w:t>
      </w:r>
      <w:proofErr w:type="spellEnd"/>
      <w:r>
        <w:rPr>
          <w:rFonts w:ascii="Times New Roman" w:hAnsi="Times New Roman"/>
          <w:sz w:val="24"/>
          <w:szCs w:val="24"/>
        </w:rPr>
        <w:t xml:space="preserve"> </w:t>
      </w:r>
      <w:proofErr w:type="spellStart"/>
      <w:r>
        <w:rPr>
          <w:rFonts w:ascii="Times New Roman" w:hAnsi="Times New Roman"/>
          <w:sz w:val="24"/>
          <w:szCs w:val="24"/>
        </w:rPr>
        <w:t>в</w:t>
      </w:r>
      <w:proofErr w:type="gramEnd"/>
      <w:r>
        <w:rPr>
          <w:rFonts w:ascii="Times New Roman" w:hAnsi="Times New Roman"/>
          <w:sz w:val="24"/>
          <w:szCs w:val="24"/>
        </w:rPr>
        <w:t>ідміни</w:t>
      </w:r>
      <w:proofErr w:type="spellEnd"/>
      <w:r>
        <w:rPr>
          <w:rFonts w:ascii="Times New Roman" w:hAnsi="Times New Roman"/>
          <w:sz w:val="24"/>
          <w:szCs w:val="24"/>
        </w:rPr>
        <w:t xml:space="preserve"> у </w:t>
      </w:r>
      <w:proofErr w:type="spellStart"/>
      <w:r>
        <w:rPr>
          <w:rFonts w:ascii="Times New Roman" w:hAnsi="Times New Roman"/>
          <w:sz w:val="24"/>
          <w:szCs w:val="24"/>
        </w:rPr>
        <w:t>разі</w:t>
      </w:r>
      <w:proofErr w:type="spellEnd"/>
      <w:r>
        <w:rPr>
          <w:rFonts w:ascii="Times New Roman" w:hAnsi="Times New Roman"/>
          <w:sz w:val="24"/>
          <w:szCs w:val="24"/>
        </w:rPr>
        <w:t xml:space="preserve"> </w:t>
      </w:r>
      <w:proofErr w:type="spellStart"/>
      <w:r>
        <w:rPr>
          <w:rFonts w:ascii="Times New Roman" w:hAnsi="Times New Roman"/>
          <w:sz w:val="24"/>
          <w:szCs w:val="24"/>
        </w:rPr>
        <w:t>зміни</w:t>
      </w:r>
      <w:proofErr w:type="spellEnd"/>
      <w:r>
        <w:rPr>
          <w:rFonts w:ascii="Times New Roman" w:hAnsi="Times New Roman"/>
          <w:sz w:val="24"/>
          <w:szCs w:val="24"/>
        </w:rPr>
        <w:t xml:space="preserve"> чинного </w:t>
      </w:r>
      <w:proofErr w:type="spellStart"/>
      <w:r>
        <w:rPr>
          <w:rFonts w:ascii="Times New Roman" w:hAnsi="Times New Roman"/>
          <w:sz w:val="24"/>
          <w:szCs w:val="24"/>
        </w:rPr>
        <w:t>законодавства</w:t>
      </w:r>
      <w:proofErr w:type="spellEnd"/>
      <w:r>
        <w:rPr>
          <w:rFonts w:ascii="Times New Roman" w:hAnsi="Times New Roman"/>
          <w:sz w:val="24"/>
          <w:szCs w:val="24"/>
        </w:rPr>
        <w:t xml:space="preserve"> </w:t>
      </w:r>
      <w:proofErr w:type="spellStart"/>
      <w:r>
        <w:rPr>
          <w:rFonts w:ascii="Times New Roman" w:hAnsi="Times New Roman"/>
          <w:sz w:val="24"/>
          <w:szCs w:val="24"/>
        </w:rPr>
        <w:t>чи</w:t>
      </w:r>
      <w:proofErr w:type="spellEnd"/>
      <w:r>
        <w:rPr>
          <w:rFonts w:ascii="Times New Roman" w:hAnsi="Times New Roman"/>
          <w:sz w:val="24"/>
          <w:szCs w:val="24"/>
        </w:rPr>
        <w:t xml:space="preserve"> в </w:t>
      </w:r>
      <w:proofErr w:type="spellStart"/>
      <w:r>
        <w:rPr>
          <w:rFonts w:ascii="Times New Roman" w:hAnsi="Times New Roman"/>
          <w:sz w:val="24"/>
          <w:szCs w:val="24"/>
        </w:rPr>
        <w:t>інших</w:t>
      </w:r>
      <w:proofErr w:type="spellEnd"/>
      <w:r>
        <w:rPr>
          <w:rFonts w:ascii="Times New Roman" w:hAnsi="Times New Roman"/>
          <w:sz w:val="24"/>
          <w:szCs w:val="24"/>
        </w:rPr>
        <w:t xml:space="preserve"> </w:t>
      </w:r>
      <w:proofErr w:type="spellStart"/>
      <w:r>
        <w:rPr>
          <w:rFonts w:ascii="Times New Roman" w:hAnsi="Times New Roman"/>
          <w:sz w:val="24"/>
          <w:szCs w:val="24"/>
        </w:rPr>
        <w:t>необхідних</w:t>
      </w:r>
      <w:proofErr w:type="spellEnd"/>
      <w:r>
        <w:rPr>
          <w:rFonts w:ascii="Times New Roman" w:hAnsi="Times New Roman"/>
          <w:sz w:val="24"/>
          <w:szCs w:val="24"/>
        </w:rPr>
        <w:t xml:space="preserve"> </w:t>
      </w:r>
      <w:proofErr w:type="spellStart"/>
      <w:r>
        <w:rPr>
          <w:rFonts w:ascii="Times New Roman" w:hAnsi="Times New Roman"/>
          <w:sz w:val="24"/>
          <w:szCs w:val="24"/>
        </w:rPr>
        <w:t>випадках</w:t>
      </w:r>
      <w:proofErr w:type="spellEnd"/>
      <w:r>
        <w:rPr>
          <w:rFonts w:ascii="Times New Roman" w:hAnsi="Times New Roman"/>
          <w:sz w:val="24"/>
          <w:szCs w:val="24"/>
        </w:rPr>
        <w:t>.</w:t>
      </w:r>
      <w:r>
        <w:rPr>
          <w:rFonts w:ascii="Times New Roman" w:hAnsi="Times New Roman"/>
          <w:sz w:val="24"/>
          <w:szCs w:val="24"/>
        </w:rPr>
        <w:tab/>
      </w:r>
    </w:p>
    <w:p w:rsidR="007972FF" w:rsidRDefault="007972FF" w:rsidP="007972FF">
      <w:pPr>
        <w:pStyle w:val="3"/>
        <w:spacing w:before="120" w:beforeAutospacing="0" w:after="0" w:afterAutospacing="0"/>
        <w:jc w:val="center"/>
        <w:rPr>
          <w:sz w:val="24"/>
          <w:szCs w:val="24"/>
          <w:lang w:val="uk-UA"/>
        </w:rPr>
      </w:pPr>
      <w:r>
        <w:rPr>
          <w:sz w:val="24"/>
          <w:szCs w:val="24"/>
          <w:lang w:val="uk-UA"/>
        </w:rPr>
        <w:t>VIII. Визначення показників результативності дії регуляторного акта</w:t>
      </w:r>
    </w:p>
    <w:p w:rsidR="007972FF" w:rsidRPr="00B838BE" w:rsidRDefault="007972FF" w:rsidP="007972FF">
      <w:pPr>
        <w:spacing w:after="0" w:line="240" w:lineRule="auto"/>
        <w:ind w:firstLine="709"/>
        <w:jc w:val="both"/>
        <w:rPr>
          <w:rFonts w:ascii="Times New Roman" w:hAnsi="Times New Roman"/>
          <w:color w:val="181818"/>
          <w:sz w:val="24"/>
          <w:szCs w:val="24"/>
        </w:rPr>
      </w:pPr>
      <w:proofErr w:type="spellStart"/>
      <w:r w:rsidRPr="00B838BE">
        <w:rPr>
          <w:rFonts w:ascii="Times New Roman" w:hAnsi="Times New Roman"/>
          <w:color w:val="181818"/>
          <w:sz w:val="24"/>
          <w:szCs w:val="24"/>
        </w:rPr>
        <w:t>Виходячи</w:t>
      </w:r>
      <w:proofErr w:type="spellEnd"/>
      <w:r w:rsidRPr="00B838BE">
        <w:rPr>
          <w:rFonts w:ascii="Times New Roman" w:hAnsi="Times New Roman"/>
          <w:color w:val="181818"/>
          <w:sz w:val="24"/>
          <w:szCs w:val="24"/>
        </w:rPr>
        <w:t xml:space="preserve"> з </w:t>
      </w:r>
      <w:proofErr w:type="spellStart"/>
      <w:r w:rsidRPr="00B838BE">
        <w:rPr>
          <w:rFonts w:ascii="Times New Roman" w:hAnsi="Times New Roman"/>
          <w:color w:val="181818"/>
          <w:sz w:val="24"/>
          <w:szCs w:val="24"/>
        </w:rPr>
        <w:t>цілей</w:t>
      </w:r>
      <w:proofErr w:type="spellEnd"/>
      <w:r w:rsidRPr="00B838BE">
        <w:rPr>
          <w:rFonts w:ascii="Times New Roman" w:hAnsi="Times New Roman"/>
          <w:color w:val="181818"/>
          <w:sz w:val="24"/>
          <w:szCs w:val="24"/>
        </w:rPr>
        <w:t xml:space="preserve"> державного </w:t>
      </w:r>
      <w:proofErr w:type="spellStart"/>
      <w:r w:rsidRPr="00B838BE">
        <w:rPr>
          <w:rFonts w:ascii="Times New Roman" w:hAnsi="Times New Roman"/>
          <w:color w:val="181818"/>
          <w:sz w:val="24"/>
          <w:szCs w:val="24"/>
        </w:rPr>
        <w:t>регулювання</w:t>
      </w:r>
      <w:proofErr w:type="spellEnd"/>
      <w:r w:rsidRPr="00B838BE">
        <w:rPr>
          <w:rFonts w:ascii="Times New Roman" w:hAnsi="Times New Roman"/>
          <w:color w:val="181818"/>
          <w:sz w:val="24"/>
          <w:szCs w:val="24"/>
        </w:rPr>
        <w:t xml:space="preserve"> для </w:t>
      </w:r>
      <w:proofErr w:type="spellStart"/>
      <w:r w:rsidRPr="00B838BE">
        <w:rPr>
          <w:rFonts w:ascii="Times New Roman" w:hAnsi="Times New Roman"/>
          <w:color w:val="181818"/>
          <w:sz w:val="24"/>
          <w:szCs w:val="24"/>
        </w:rPr>
        <w:t>відстеження</w:t>
      </w:r>
      <w:proofErr w:type="spellEnd"/>
      <w:r w:rsidRPr="00B838BE">
        <w:rPr>
          <w:rFonts w:ascii="Times New Roman" w:hAnsi="Times New Roman"/>
          <w:color w:val="181818"/>
          <w:sz w:val="24"/>
          <w:szCs w:val="24"/>
        </w:rPr>
        <w:t xml:space="preserve"> </w:t>
      </w:r>
      <w:proofErr w:type="spellStart"/>
      <w:r w:rsidRPr="00B838BE">
        <w:rPr>
          <w:rFonts w:ascii="Times New Roman" w:hAnsi="Times New Roman"/>
          <w:color w:val="181818"/>
          <w:sz w:val="24"/>
          <w:szCs w:val="24"/>
        </w:rPr>
        <w:t>результативності</w:t>
      </w:r>
      <w:proofErr w:type="spellEnd"/>
      <w:r w:rsidRPr="00B838BE">
        <w:rPr>
          <w:rFonts w:ascii="Times New Roman" w:hAnsi="Times New Roman"/>
          <w:color w:val="181818"/>
          <w:sz w:val="24"/>
          <w:szCs w:val="24"/>
        </w:rPr>
        <w:t xml:space="preserve"> </w:t>
      </w:r>
      <w:proofErr w:type="spellStart"/>
      <w:r w:rsidRPr="00B838BE">
        <w:rPr>
          <w:rFonts w:ascii="Times New Roman" w:hAnsi="Times New Roman"/>
          <w:color w:val="181818"/>
          <w:sz w:val="24"/>
          <w:szCs w:val="24"/>
        </w:rPr>
        <w:t>дії</w:t>
      </w:r>
      <w:proofErr w:type="spellEnd"/>
      <w:r w:rsidRPr="00B838BE">
        <w:rPr>
          <w:rFonts w:ascii="Times New Roman" w:hAnsi="Times New Roman"/>
          <w:color w:val="181818"/>
          <w:sz w:val="24"/>
          <w:szCs w:val="24"/>
        </w:rPr>
        <w:t xml:space="preserve"> регуляторного акта </w:t>
      </w:r>
      <w:proofErr w:type="spellStart"/>
      <w:r w:rsidRPr="00B838BE">
        <w:rPr>
          <w:rFonts w:ascii="Times New Roman" w:hAnsi="Times New Roman"/>
          <w:color w:val="181818"/>
          <w:sz w:val="24"/>
          <w:szCs w:val="24"/>
        </w:rPr>
        <w:t>основними</w:t>
      </w:r>
      <w:proofErr w:type="spellEnd"/>
      <w:r w:rsidRPr="00B838BE">
        <w:rPr>
          <w:rFonts w:ascii="Times New Roman" w:hAnsi="Times New Roman"/>
          <w:color w:val="181818"/>
          <w:sz w:val="24"/>
          <w:szCs w:val="24"/>
        </w:rPr>
        <w:t xml:space="preserve"> </w:t>
      </w:r>
      <w:proofErr w:type="spellStart"/>
      <w:r w:rsidRPr="00B838BE">
        <w:rPr>
          <w:rFonts w:ascii="Times New Roman" w:hAnsi="Times New Roman"/>
          <w:color w:val="181818"/>
          <w:sz w:val="24"/>
          <w:szCs w:val="24"/>
        </w:rPr>
        <w:t>показниками</w:t>
      </w:r>
      <w:proofErr w:type="spellEnd"/>
      <w:r w:rsidRPr="00B838BE">
        <w:rPr>
          <w:rFonts w:ascii="Times New Roman" w:hAnsi="Times New Roman"/>
          <w:color w:val="181818"/>
          <w:sz w:val="24"/>
          <w:szCs w:val="24"/>
        </w:rPr>
        <w:t xml:space="preserve"> </w:t>
      </w:r>
      <w:proofErr w:type="spellStart"/>
      <w:r w:rsidRPr="00B838BE">
        <w:rPr>
          <w:rFonts w:ascii="Times New Roman" w:hAnsi="Times New Roman"/>
          <w:color w:val="181818"/>
          <w:sz w:val="24"/>
          <w:szCs w:val="24"/>
        </w:rPr>
        <w:t>результативності</w:t>
      </w:r>
      <w:proofErr w:type="spellEnd"/>
      <w:proofErr w:type="gramStart"/>
      <w:r w:rsidRPr="00B838BE">
        <w:rPr>
          <w:rFonts w:ascii="Times New Roman" w:hAnsi="Times New Roman"/>
          <w:color w:val="181818"/>
          <w:sz w:val="24"/>
          <w:szCs w:val="24"/>
        </w:rPr>
        <w:t xml:space="preserve"> є:</w:t>
      </w:r>
      <w:proofErr w:type="gramEnd"/>
    </w:p>
    <w:p w:rsidR="007972FF" w:rsidRPr="00B838BE" w:rsidRDefault="007972FF" w:rsidP="007972FF">
      <w:pPr>
        <w:spacing w:after="0" w:line="240" w:lineRule="auto"/>
        <w:ind w:firstLine="709"/>
        <w:jc w:val="both"/>
        <w:rPr>
          <w:rFonts w:ascii="Times New Roman" w:hAnsi="Times New Roman"/>
          <w:b/>
          <w:color w:val="181818"/>
          <w:sz w:val="24"/>
          <w:szCs w:val="24"/>
        </w:rPr>
      </w:pPr>
      <w:proofErr w:type="spellStart"/>
      <w:r w:rsidRPr="00B838BE">
        <w:rPr>
          <w:rFonts w:ascii="Times New Roman" w:hAnsi="Times New Roman"/>
          <w:b/>
          <w:color w:val="181818"/>
          <w:sz w:val="24"/>
          <w:szCs w:val="24"/>
        </w:rPr>
        <w:t>статистичні</w:t>
      </w:r>
      <w:proofErr w:type="spellEnd"/>
      <w:r w:rsidRPr="00B838BE">
        <w:rPr>
          <w:rFonts w:ascii="Times New Roman" w:hAnsi="Times New Roman"/>
          <w:b/>
          <w:color w:val="181818"/>
          <w:sz w:val="24"/>
          <w:szCs w:val="24"/>
        </w:rPr>
        <w:t xml:space="preserve"> </w:t>
      </w:r>
      <w:proofErr w:type="spellStart"/>
      <w:r w:rsidRPr="00B838BE">
        <w:rPr>
          <w:rFonts w:ascii="Times New Roman" w:hAnsi="Times New Roman"/>
          <w:b/>
          <w:color w:val="181818"/>
          <w:sz w:val="24"/>
          <w:szCs w:val="24"/>
        </w:rPr>
        <w:t>показники</w:t>
      </w:r>
      <w:proofErr w:type="spellEnd"/>
      <w:r w:rsidRPr="00B838BE">
        <w:rPr>
          <w:rFonts w:ascii="Times New Roman" w:hAnsi="Times New Roman"/>
          <w:b/>
          <w:color w:val="181818"/>
          <w:sz w:val="24"/>
          <w:szCs w:val="24"/>
        </w:rPr>
        <w:t>:</w:t>
      </w:r>
    </w:p>
    <w:p w:rsidR="007972FF" w:rsidRPr="00B838BE" w:rsidRDefault="007972FF" w:rsidP="007972FF">
      <w:pPr>
        <w:spacing w:after="0" w:line="240" w:lineRule="auto"/>
        <w:ind w:firstLine="709"/>
        <w:jc w:val="both"/>
        <w:rPr>
          <w:rStyle w:val="af1"/>
          <w:rFonts w:ascii="Times New Roman" w:hAnsi="Times New Roman"/>
          <w:b w:val="0"/>
        </w:rPr>
      </w:pPr>
      <w:r w:rsidRPr="00B838BE">
        <w:rPr>
          <w:rFonts w:ascii="Times New Roman" w:hAnsi="Times New Roman"/>
          <w:color w:val="181818"/>
          <w:sz w:val="24"/>
          <w:szCs w:val="24"/>
        </w:rPr>
        <w:t xml:space="preserve">- </w:t>
      </w:r>
      <w:proofErr w:type="spellStart"/>
      <w:r w:rsidRPr="00B838BE">
        <w:rPr>
          <w:rStyle w:val="af1"/>
          <w:rFonts w:ascii="Times New Roman" w:hAnsi="Times New Roman"/>
          <w:b w:val="0"/>
          <w:color w:val="181818"/>
          <w:sz w:val="24"/>
          <w:szCs w:val="24"/>
        </w:rPr>
        <w:t>обсяг</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надходжень</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єдиного</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податку</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від</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фізичних</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осіб-підприємців</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платників</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першої</w:t>
      </w:r>
      <w:proofErr w:type="spellEnd"/>
      <w:r w:rsidRPr="00B838BE">
        <w:rPr>
          <w:rStyle w:val="af1"/>
          <w:rFonts w:ascii="Times New Roman" w:hAnsi="Times New Roman"/>
          <w:b w:val="0"/>
          <w:color w:val="181818"/>
          <w:sz w:val="24"/>
          <w:szCs w:val="24"/>
        </w:rPr>
        <w:t xml:space="preserve"> та </w:t>
      </w:r>
      <w:proofErr w:type="spellStart"/>
      <w:r w:rsidRPr="00B838BE">
        <w:rPr>
          <w:rStyle w:val="af1"/>
          <w:rFonts w:ascii="Times New Roman" w:hAnsi="Times New Roman"/>
          <w:b w:val="0"/>
          <w:color w:val="181818"/>
          <w:sz w:val="24"/>
          <w:szCs w:val="24"/>
        </w:rPr>
        <w:t>другої</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груп</w:t>
      </w:r>
      <w:proofErr w:type="spellEnd"/>
      <w:r w:rsidRPr="00B838BE">
        <w:rPr>
          <w:rStyle w:val="af1"/>
          <w:rFonts w:ascii="Times New Roman" w:hAnsi="Times New Roman"/>
          <w:b w:val="0"/>
          <w:color w:val="181818"/>
          <w:sz w:val="24"/>
          <w:szCs w:val="24"/>
        </w:rPr>
        <w:t xml:space="preserve"> до бюджету </w:t>
      </w:r>
      <w:r w:rsidRPr="00B838BE">
        <w:rPr>
          <w:rStyle w:val="af1"/>
          <w:rFonts w:ascii="Times New Roman" w:hAnsi="Times New Roman"/>
          <w:b w:val="0"/>
          <w:color w:val="181818"/>
          <w:sz w:val="24"/>
          <w:szCs w:val="24"/>
          <w:lang w:val="uk-UA"/>
        </w:rPr>
        <w:t>громади</w:t>
      </w:r>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пов’язаний</w:t>
      </w:r>
      <w:proofErr w:type="spellEnd"/>
      <w:r w:rsidRPr="00B838BE">
        <w:rPr>
          <w:rStyle w:val="af1"/>
          <w:rFonts w:ascii="Times New Roman" w:hAnsi="Times New Roman"/>
          <w:b w:val="0"/>
          <w:color w:val="181818"/>
          <w:sz w:val="24"/>
          <w:szCs w:val="24"/>
        </w:rPr>
        <w:t xml:space="preserve"> з </w:t>
      </w:r>
      <w:proofErr w:type="spellStart"/>
      <w:r w:rsidRPr="00B838BE">
        <w:rPr>
          <w:rStyle w:val="af1"/>
          <w:rFonts w:ascii="Times New Roman" w:hAnsi="Times New Roman"/>
          <w:b w:val="0"/>
          <w:color w:val="181818"/>
          <w:sz w:val="24"/>
          <w:szCs w:val="24"/>
        </w:rPr>
        <w:t>дією</w:t>
      </w:r>
      <w:proofErr w:type="spellEnd"/>
      <w:r w:rsidRPr="00B838BE">
        <w:rPr>
          <w:rStyle w:val="af1"/>
          <w:rFonts w:ascii="Times New Roman" w:hAnsi="Times New Roman"/>
          <w:b w:val="0"/>
          <w:color w:val="181818"/>
          <w:sz w:val="24"/>
          <w:szCs w:val="24"/>
        </w:rPr>
        <w:t xml:space="preserve"> акта, </w:t>
      </w:r>
      <w:proofErr w:type="spellStart"/>
      <w:r w:rsidRPr="00B838BE">
        <w:rPr>
          <w:rStyle w:val="af1"/>
          <w:rFonts w:ascii="Times New Roman" w:hAnsi="Times New Roman"/>
          <w:b w:val="0"/>
          <w:color w:val="181818"/>
          <w:sz w:val="24"/>
          <w:szCs w:val="24"/>
        </w:rPr>
        <w:t>тис</w:t>
      </w:r>
      <w:proofErr w:type="gramStart"/>
      <w:r w:rsidRPr="00B838BE">
        <w:rPr>
          <w:rStyle w:val="af1"/>
          <w:rFonts w:ascii="Times New Roman" w:hAnsi="Times New Roman"/>
          <w:b w:val="0"/>
          <w:color w:val="181818"/>
          <w:sz w:val="24"/>
          <w:szCs w:val="24"/>
        </w:rPr>
        <w:t>.г</w:t>
      </w:r>
      <w:proofErr w:type="gramEnd"/>
      <w:r w:rsidRPr="00B838BE">
        <w:rPr>
          <w:rStyle w:val="af1"/>
          <w:rFonts w:ascii="Times New Roman" w:hAnsi="Times New Roman"/>
          <w:b w:val="0"/>
          <w:color w:val="181818"/>
          <w:sz w:val="24"/>
          <w:szCs w:val="24"/>
        </w:rPr>
        <w:t>рн</w:t>
      </w:r>
      <w:proofErr w:type="spellEnd"/>
      <w:r w:rsidRPr="00B838BE">
        <w:rPr>
          <w:rStyle w:val="af1"/>
          <w:rFonts w:ascii="Times New Roman" w:hAnsi="Times New Roman"/>
          <w:b w:val="0"/>
          <w:color w:val="181818"/>
          <w:sz w:val="24"/>
          <w:szCs w:val="24"/>
        </w:rPr>
        <w:t>.;</w:t>
      </w:r>
    </w:p>
    <w:p w:rsidR="007972FF" w:rsidRPr="00B838BE" w:rsidRDefault="007972FF" w:rsidP="007972FF">
      <w:pPr>
        <w:spacing w:after="0" w:line="240" w:lineRule="auto"/>
        <w:ind w:firstLine="709"/>
        <w:jc w:val="both"/>
        <w:rPr>
          <w:rFonts w:ascii="Times New Roman" w:eastAsia="Arial Unicode MS" w:hAnsi="Times New Roman"/>
        </w:rPr>
      </w:pPr>
      <w:r w:rsidRPr="00B838BE">
        <w:rPr>
          <w:rStyle w:val="af1"/>
          <w:rFonts w:ascii="Times New Roman" w:hAnsi="Times New Roman"/>
          <w:b w:val="0"/>
          <w:color w:val="181818"/>
          <w:sz w:val="24"/>
          <w:szCs w:val="24"/>
        </w:rPr>
        <w:t xml:space="preserve">- </w:t>
      </w:r>
      <w:proofErr w:type="spellStart"/>
      <w:r w:rsidRPr="00B838BE">
        <w:rPr>
          <w:rFonts w:ascii="Times New Roman" w:eastAsia="Arial Unicode MS" w:hAnsi="Times New Roman"/>
          <w:sz w:val="24"/>
          <w:szCs w:val="24"/>
        </w:rPr>
        <w:t>кількість</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фізичних</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осіб-підприємців</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платників</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єдиного</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податку</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першої</w:t>
      </w:r>
      <w:proofErr w:type="spellEnd"/>
      <w:r w:rsidRPr="00B838BE">
        <w:rPr>
          <w:rFonts w:ascii="Times New Roman" w:eastAsia="Arial Unicode MS" w:hAnsi="Times New Roman"/>
          <w:sz w:val="24"/>
          <w:szCs w:val="24"/>
        </w:rPr>
        <w:t xml:space="preserve"> та </w:t>
      </w:r>
      <w:proofErr w:type="spellStart"/>
      <w:r w:rsidRPr="00B838BE">
        <w:rPr>
          <w:rFonts w:ascii="Times New Roman" w:eastAsia="Arial Unicode MS" w:hAnsi="Times New Roman"/>
          <w:sz w:val="24"/>
          <w:szCs w:val="24"/>
        </w:rPr>
        <w:t>другої</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груп</w:t>
      </w:r>
      <w:proofErr w:type="spellEnd"/>
      <w:r w:rsidRPr="00B838BE">
        <w:rPr>
          <w:rFonts w:ascii="Times New Roman" w:eastAsia="Arial Unicode MS" w:hAnsi="Times New Roman"/>
          <w:sz w:val="24"/>
          <w:szCs w:val="24"/>
        </w:rPr>
        <w:t xml:space="preserve">, на </w:t>
      </w:r>
      <w:proofErr w:type="spellStart"/>
      <w:r w:rsidRPr="00B838BE">
        <w:rPr>
          <w:rFonts w:ascii="Times New Roman" w:eastAsia="Arial Unicode MS" w:hAnsi="Times New Roman"/>
          <w:sz w:val="24"/>
          <w:szCs w:val="24"/>
        </w:rPr>
        <w:t>яких</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поширюватиметься</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дія</w:t>
      </w:r>
      <w:proofErr w:type="spellEnd"/>
      <w:r w:rsidRPr="00B838BE">
        <w:rPr>
          <w:rFonts w:ascii="Times New Roman" w:eastAsia="Arial Unicode MS" w:hAnsi="Times New Roman"/>
          <w:sz w:val="24"/>
          <w:szCs w:val="24"/>
        </w:rPr>
        <w:t xml:space="preserve"> регуляторного акта, од</w:t>
      </w:r>
      <w:proofErr w:type="gramStart"/>
      <w:r w:rsidRPr="00B838BE">
        <w:rPr>
          <w:rFonts w:ascii="Times New Roman" w:eastAsia="Arial Unicode MS" w:hAnsi="Times New Roman"/>
          <w:sz w:val="24"/>
          <w:szCs w:val="24"/>
        </w:rPr>
        <w:t>.;</w:t>
      </w:r>
      <w:proofErr w:type="gramEnd"/>
    </w:p>
    <w:p w:rsidR="007972FF" w:rsidRPr="00B838BE" w:rsidRDefault="007972FF" w:rsidP="007972FF">
      <w:pPr>
        <w:spacing w:after="0" w:line="240" w:lineRule="auto"/>
        <w:ind w:firstLine="709"/>
        <w:jc w:val="both"/>
        <w:rPr>
          <w:rStyle w:val="af1"/>
          <w:rFonts w:ascii="Times New Roman" w:hAnsi="Times New Roman"/>
          <w:b w:val="0"/>
          <w:color w:val="181818"/>
        </w:rPr>
      </w:pPr>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розмі</w:t>
      </w:r>
      <w:proofErr w:type="gramStart"/>
      <w:r w:rsidRPr="00B838BE">
        <w:rPr>
          <w:rStyle w:val="af1"/>
          <w:rFonts w:ascii="Times New Roman" w:hAnsi="Times New Roman"/>
          <w:b w:val="0"/>
          <w:color w:val="181818"/>
          <w:sz w:val="24"/>
          <w:szCs w:val="24"/>
        </w:rPr>
        <w:t>р</w:t>
      </w:r>
      <w:proofErr w:type="spellEnd"/>
      <w:proofErr w:type="gram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коштів</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що</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витрачатиметься</w:t>
      </w:r>
      <w:proofErr w:type="spellEnd"/>
      <w:r w:rsidRPr="00B838BE">
        <w:rPr>
          <w:rStyle w:val="af1"/>
          <w:rFonts w:ascii="Times New Roman" w:hAnsi="Times New Roman"/>
          <w:b w:val="0"/>
          <w:color w:val="181818"/>
          <w:sz w:val="24"/>
          <w:szCs w:val="24"/>
        </w:rPr>
        <w:t xml:space="preserve"> </w:t>
      </w:r>
      <w:proofErr w:type="spellStart"/>
      <w:r w:rsidRPr="00B838BE">
        <w:rPr>
          <w:rFonts w:ascii="Times New Roman" w:eastAsia="Arial Unicode MS" w:hAnsi="Times New Roman"/>
          <w:sz w:val="24"/>
          <w:szCs w:val="24"/>
        </w:rPr>
        <w:t>фізичними</w:t>
      </w:r>
      <w:proofErr w:type="spellEnd"/>
      <w:r w:rsidRPr="00B838BE">
        <w:rPr>
          <w:rFonts w:ascii="Times New Roman" w:eastAsia="Arial Unicode MS" w:hAnsi="Times New Roman"/>
          <w:sz w:val="24"/>
          <w:szCs w:val="24"/>
        </w:rPr>
        <w:t xml:space="preserve"> особами-</w:t>
      </w:r>
      <w:proofErr w:type="spellStart"/>
      <w:r w:rsidRPr="00B838BE">
        <w:rPr>
          <w:rFonts w:ascii="Times New Roman" w:eastAsia="Arial Unicode MS" w:hAnsi="Times New Roman"/>
          <w:sz w:val="24"/>
          <w:szCs w:val="24"/>
        </w:rPr>
        <w:t>підприємцями</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платниками</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єдиного</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податку</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першої</w:t>
      </w:r>
      <w:proofErr w:type="spellEnd"/>
      <w:r w:rsidRPr="00B838BE">
        <w:rPr>
          <w:rFonts w:ascii="Times New Roman" w:eastAsia="Arial Unicode MS" w:hAnsi="Times New Roman"/>
          <w:sz w:val="24"/>
          <w:szCs w:val="24"/>
        </w:rPr>
        <w:t xml:space="preserve"> та </w:t>
      </w:r>
      <w:proofErr w:type="spellStart"/>
      <w:r w:rsidRPr="00B838BE">
        <w:rPr>
          <w:rFonts w:ascii="Times New Roman" w:eastAsia="Arial Unicode MS" w:hAnsi="Times New Roman"/>
          <w:sz w:val="24"/>
          <w:szCs w:val="24"/>
        </w:rPr>
        <w:t>другої</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груп</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пов’язаний</w:t>
      </w:r>
      <w:proofErr w:type="spellEnd"/>
      <w:r w:rsidRPr="00B838BE">
        <w:rPr>
          <w:rStyle w:val="af1"/>
          <w:rFonts w:ascii="Times New Roman" w:hAnsi="Times New Roman"/>
          <w:b w:val="0"/>
          <w:color w:val="181818"/>
          <w:sz w:val="24"/>
          <w:szCs w:val="24"/>
        </w:rPr>
        <w:t xml:space="preserve"> з </w:t>
      </w:r>
      <w:proofErr w:type="spellStart"/>
      <w:r w:rsidRPr="00B838BE">
        <w:rPr>
          <w:rStyle w:val="af1"/>
          <w:rFonts w:ascii="Times New Roman" w:hAnsi="Times New Roman"/>
          <w:b w:val="0"/>
          <w:color w:val="181818"/>
          <w:sz w:val="24"/>
          <w:szCs w:val="24"/>
        </w:rPr>
        <w:t>виконанням</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вимог</w:t>
      </w:r>
      <w:proofErr w:type="spellEnd"/>
      <w:r w:rsidRPr="00B838BE">
        <w:rPr>
          <w:rStyle w:val="af1"/>
          <w:rFonts w:ascii="Times New Roman" w:hAnsi="Times New Roman"/>
          <w:b w:val="0"/>
          <w:color w:val="181818"/>
          <w:sz w:val="24"/>
          <w:szCs w:val="24"/>
        </w:rPr>
        <w:t xml:space="preserve"> регуляторного акта, </w:t>
      </w:r>
      <w:proofErr w:type="spellStart"/>
      <w:r w:rsidRPr="00B838BE">
        <w:rPr>
          <w:rStyle w:val="af1"/>
          <w:rFonts w:ascii="Times New Roman" w:hAnsi="Times New Roman"/>
          <w:b w:val="0"/>
          <w:color w:val="181818"/>
          <w:sz w:val="24"/>
          <w:szCs w:val="24"/>
        </w:rPr>
        <w:t>тис.грн</w:t>
      </w:r>
      <w:proofErr w:type="spellEnd"/>
      <w:r w:rsidRPr="00B838BE">
        <w:rPr>
          <w:rStyle w:val="af1"/>
          <w:rFonts w:ascii="Times New Roman" w:hAnsi="Times New Roman"/>
          <w:b w:val="0"/>
          <w:color w:val="181818"/>
          <w:sz w:val="24"/>
          <w:szCs w:val="24"/>
        </w:rPr>
        <w:t>.;</w:t>
      </w:r>
    </w:p>
    <w:p w:rsidR="007972FF" w:rsidRPr="00B838BE" w:rsidRDefault="007972FF" w:rsidP="007972FF">
      <w:pPr>
        <w:spacing w:after="0" w:line="240" w:lineRule="auto"/>
        <w:ind w:firstLine="709"/>
        <w:jc w:val="both"/>
        <w:rPr>
          <w:rStyle w:val="af1"/>
          <w:rFonts w:ascii="Times New Roman" w:hAnsi="Times New Roman"/>
          <w:b w:val="0"/>
          <w:color w:val="181818"/>
          <w:sz w:val="24"/>
          <w:szCs w:val="24"/>
        </w:rPr>
      </w:pPr>
      <w:r w:rsidRPr="00B838BE">
        <w:rPr>
          <w:rFonts w:ascii="Times New Roman" w:hAnsi="Times New Roman"/>
          <w:sz w:val="24"/>
          <w:szCs w:val="24"/>
        </w:rPr>
        <w:t xml:space="preserve">- </w:t>
      </w:r>
      <w:proofErr w:type="spellStart"/>
      <w:r w:rsidRPr="00B838BE">
        <w:rPr>
          <w:rFonts w:ascii="Times New Roman" w:hAnsi="Times New Roman"/>
          <w:sz w:val="24"/>
          <w:szCs w:val="24"/>
        </w:rPr>
        <w:t>обсяг</w:t>
      </w:r>
      <w:proofErr w:type="spellEnd"/>
      <w:r w:rsidRPr="00B838BE">
        <w:rPr>
          <w:rFonts w:ascii="Times New Roman" w:hAnsi="Times New Roman"/>
          <w:sz w:val="24"/>
          <w:szCs w:val="24"/>
        </w:rPr>
        <w:t xml:space="preserve"> часу, </w:t>
      </w:r>
      <w:proofErr w:type="spellStart"/>
      <w:r w:rsidRPr="00B838BE">
        <w:rPr>
          <w:rFonts w:ascii="Times New Roman" w:hAnsi="Times New Roman"/>
          <w:sz w:val="24"/>
          <w:szCs w:val="24"/>
        </w:rPr>
        <w:t>що</w:t>
      </w:r>
      <w:proofErr w:type="spellEnd"/>
      <w:r w:rsidRPr="00B838BE">
        <w:rPr>
          <w:rFonts w:ascii="Times New Roman" w:hAnsi="Times New Roman"/>
          <w:sz w:val="24"/>
          <w:szCs w:val="24"/>
        </w:rPr>
        <w:t xml:space="preserve"> </w:t>
      </w:r>
      <w:proofErr w:type="spellStart"/>
      <w:r w:rsidRPr="00B838BE">
        <w:rPr>
          <w:rFonts w:ascii="Times New Roman" w:hAnsi="Times New Roman"/>
          <w:sz w:val="24"/>
          <w:szCs w:val="24"/>
        </w:rPr>
        <w:t>витрачатиметься</w:t>
      </w:r>
      <w:proofErr w:type="spellEnd"/>
      <w:r w:rsidRPr="00B838BE">
        <w:rPr>
          <w:rFonts w:ascii="Times New Roman" w:hAnsi="Times New Roman"/>
          <w:sz w:val="24"/>
          <w:szCs w:val="24"/>
        </w:rPr>
        <w:t xml:space="preserve"> </w:t>
      </w:r>
      <w:proofErr w:type="spellStart"/>
      <w:r w:rsidRPr="00B838BE">
        <w:rPr>
          <w:rFonts w:ascii="Times New Roman" w:hAnsi="Times New Roman"/>
          <w:sz w:val="24"/>
          <w:szCs w:val="24"/>
        </w:rPr>
        <w:t>фізичними</w:t>
      </w:r>
      <w:proofErr w:type="spellEnd"/>
      <w:r w:rsidRPr="00B838BE">
        <w:rPr>
          <w:rFonts w:ascii="Times New Roman" w:hAnsi="Times New Roman"/>
          <w:sz w:val="24"/>
          <w:szCs w:val="24"/>
        </w:rPr>
        <w:t xml:space="preserve"> особами</w:t>
      </w:r>
      <w:r w:rsidRPr="00B838BE">
        <w:rPr>
          <w:rStyle w:val="af1"/>
          <w:rFonts w:ascii="Times New Roman" w:hAnsi="Times New Roman"/>
          <w:b w:val="0"/>
          <w:color w:val="181818"/>
          <w:sz w:val="24"/>
          <w:szCs w:val="24"/>
        </w:rPr>
        <w:t>-</w:t>
      </w:r>
      <w:proofErr w:type="spellStart"/>
      <w:r w:rsidRPr="00B838BE">
        <w:rPr>
          <w:rStyle w:val="af1"/>
          <w:rFonts w:ascii="Times New Roman" w:hAnsi="Times New Roman"/>
          <w:b w:val="0"/>
          <w:color w:val="181818"/>
          <w:sz w:val="24"/>
          <w:szCs w:val="24"/>
        </w:rPr>
        <w:t>підприємцями</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платниками</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першої</w:t>
      </w:r>
      <w:proofErr w:type="spellEnd"/>
      <w:r w:rsidRPr="00B838BE">
        <w:rPr>
          <w:rStyle w:val="af1"/>
          <w:rFonts w:ascii="Times New Roman" w:hAnsi="Times New Roman"/>
          <w:b w:val="0"/>
          <w:color w:val="181818"/>
          <w:sz w:val="24"/>
          <w:szCs w:val="24"/>
        </w:rPr>
        <w:t xml:space="preserve"> та </w:t>
      </w:r>
      <w:proofErr w:type="spellStart"/>
      <w:r w:rsidRPr="00B838BE">
        <w:rPr>
          <w:rStyle w:val="af1"/>
          <w:rFonts w:ascii="Times New Roman" w:hAnsi="Times New Roman"/>
          <w:b w:val="0"/>
          <w:color w:val="181818"/>
          <w:sz w:val="24"/>
          <w:szCs w:val="24"/>
        </w:rPr>
        <w:t>другої</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груп</w:t>
      </w:r>
      <w:proofErr w:type="spellEnd"/>
      <w:r w:rsidRPr="00B838BE">
        <w:rPr>
          <w:rFonts w:ascii="Times New Roman" w:hAnsi="Times New Roman"/>
          <w:sz w:val="24"/>
          <w:szCs w:val="24"/>
        </w:rPr>
        <w:t xml:space="preserve">, </w:t>
      </w:r>
      <w:proofErr w:type="spellStart"/>
      <w:r w:rsidRPr="00B838BE">
        <w:rPr>
          <w:rFonts w:ascii="Times New Roman" w:hAnsi="Times New Roman"/>
          <w:sz w:val="24"/>
          <w:szCs w:val="24"/>
        </w:rPr>
        <w:t>пов’язаний</w:t>
      </w:r>
      <w:proofErr w:type="spellEnd"/>
      <w:r w:rsidRPr="00B838BE">
        <w:rPr>
          <w:rFonts w:ascii="Times New Roman" w:hAnsi="Times New Roman"/>
          <w:sz w:val="24"/>
          <w:szCs w:val="24"/>
        </w:rPr>
        <w:t xml:space="preserve"> з </w:t>
      </w:r>
      <w:proofErr w:type="spellStart"/>
      <w:r w:rsidRPr="00B838BE">
        <w:rPr>
          <w:rFonts w:ascii="Times New Roman" w:hAnsi="Times New Roman"/>
          <w:sz w:val="24"/>
          <w:szCs w:val="24"/>
        </w:rPr>
        <w:t>виконанням</w:t>
      </w:r>
      <w:proofErr w:type="spellEnd"/>
      <w:r w:rsidRPr="00B838BE">
        <w:rPr>
          <w:rFonts w:ascii="Times New Roman" w:hAnsi="Times New Roman"/>
          <w:sz w:val="24"/>
          <w:szCs w:val="24"/>
        </w:rPr>
        <w:t xml:space="preserve"> </w:t>
      </w:r>
      <w:proofErr w:type="spellStart"/>
      <w:r w:rsidRPr="00B838BE">
        <w:rPr>
          <w:rFonts w:ascii="Times New Roman" w:hAnsi="Times New Roman"/>
          <w:sz w:val="24"/>
          <w:szCs w:val="24"/>
        </w:rPr>
        <w:t>вимог</w:t>
      </w:r>
      <w:proofErr w:type="spellEnd"/>
      <w:r w:rsidRPr="00B838BE">
        <w:rPr>
          <w:rFonts w:ascii="Times New Roman" w:hAnsi="Times New Roman"/>
          <w:sz w:val="24"/>
          <w:szCs w:val="24"/>
        </w:rPr>
        <w:t xml:space="preserve"> регуляторного </w:t>
      </w:r>
      <w:r w:rsidRPr="00B838BE">
        <w:rPr>
          <w:rFonts w:ascii="Times New Roman" w:hAnsi="Times New Roman"/>
          <w:sz w:val="24"/>
          <w:szCs w:val="24"/>
          <w:highlight w:val="white"/>
        </w:rPr>
        <w:t>акта, год</w:t>
      </w:r>
      <w:proofErr w:type="gramStart"/>
      <w:r w:rsidRPr="00B838BE">
        <w:rPr>
          <w:rFonts w:ascii="Times New Roman" w:hAnsi="Times New Roman"/>
          <w:sz w:val="24"/>
          <w:szCs w:val="24"/>
          <w:highlight w:val="white"/>
        </w:rPr>
        <w:t>.</w:t>
      </w:r>
      <w:proofErr w:type="gramEnd"/>
      <w:r w:rsidRPr="00B838BE">
        <w:rPr>
          <w:rFonts w:ascii="Times New Roman" w:hAnsi="Times New Roman"/>
          <w:sz w:val="24"/>
          <w:szCs w:val="24"/>
          <w:highlight w:val="white"/>
        </w:rPr>
        <w:t xml:space="preserve"> </w:t>
      </w:r>
      <w:proofErr w:type="gramStart"/>
      <w:r w:rsidRPr="00B838BE">
        <w:rPr>
          <w:rFonts w:ascii="Times New Roman" w:hAnsi="Times New Roman"/>
          <w:sz w:val="24"/>
          <w:szCs w:val="24"/>
          <w:highlight w:val="white"/>
        </w:rPr>
        <w:t>н</w:t>
      </w:r>
      <w:proofErr w:type="gramEnd"/>
      <w:r w:rsidRPr="00B838BE">
        <w:rPr>
          <w:rFonts w:ascii="Times New Roman" w:hAnsi="Times New Roman"/>
          <w:sz w:val="24"/>
          <w:szCs w:val="24"/>
          <w:highlight w:val="white"/>
        </w:rPr>
        <w:t xml:space="preserve">а 1 </w:t>
      </w:r>
      <w:proofErr w:type="spellStart"/>
      <w:r w:rsidRPr="00B838BE">
        <w:rPr>
          <w:rFonts w:ascii="Times New Roman" w:hAnsi="Times New Roman"/>
          <w:sz w:val="24"/>
          <w:szCs w:val="24"/>
          <w:highlight w:val="white"/>
        </w:rPr>
        <w:t>суб</w:t>
      </w:r>
      <w:proofErr w:type="spellEnd"/>
      <w:r w:rsidRPr="00B838BE">
        <w:rPr>
          <w:rFonts w:ascii="Times New Roman" w:hAnsi="Times New Roman"/>
          <w:sz w:val="24"/>
          <w:szCs w:val="24"/>
          <w:highlight w:val="white"/>
        </w:rPr>
        <w:t>.</w:t>
      </w:r>
    </w:p>
    <w:p w:rsidR="007972FF" w:rsidRPr="00B838BE" w:rsidRDefault="007972FF" w:rsidP="007972FF">
      <w:pPr>
        <w:spacing w:after="0" w:line="240" w:lineRule="auto"/>
        <w:ind w:firstLine="709"/>
        <w:jc w:val="both"/>
        <w:rPr>
          <w:rStyle w:val="af1"/>
          <w:rFonts w:ascii="Times New Roman" w:hAnsi="Times New Roman"/>
          <w:color w:val="181818"/>
          <w:sz w:val="24"/>
          <w:szCs w:val="24"/>
        </w:rPr>
      </w:pPr>
      <w:r w:rsidRPr="00B838BE">
        <w:rPr>
          <w:rStyle w:val="af1"/>
          <w:rFonts w:ascii="Times New Roman" w:hAnsi="Times New Roman"/>
          <w:color w:val="181818"/>
          <w:sz w:val="24"/>
          <w:szCs w:val="24"/>
        </w:rPr>
        <w:t xml:space="preserve">та </w:t>
      </w:r>
      <w:proofErr w:type="spellStart"/>
      <w:proofErr w:type="gramStart"/>
      <w:r w:rsidRPr="00B838BE">
        <w:rPr>
          <w:rStyle w:val="af1"/>
          <w:rFonts w:ascii="Times New Roman" w:hAnsi="Times New Roman"/>
          <w:color w:val="181818"/>
          <w:sz w:val="24"/>
          <w:szCs w:val="24"/>
        </w:rPr>
        <w:t>соц</w:t>
      </w:r>
      <w:proofErr w:type="gramEnd"/>
      <w:r w:rsidRPr="00B838BE">
        <w:rPr>
          <w:rStyle w:val="af1"/>
          <w:rFonts w:ascii="Times New Roman" w:hAnsi="Times New Roman"/>
          <w:color w:val="181818"/>
          <w:sz w:val="24"/>
          <w:szCs w:val="24"/>
        </w:rPr>
        <w:t>іологічний</w:t>
      </w:r>
      <w:proofErr w:type="spellEnd"/>
      <w:r w:rsidRPr="00B838BE">
        <w:rPr>
          <w:rStyle w:val="af1"/>
          <w:rFonts w:ascii="Times New Roman" w:hAnsi="Times New Roman"/>
          <w:color w:val="181818"/>
          <w:sz w:val="24"/>
          <w:szCs w:val="24"/>
        </w:rPr>
        <w:t xml:space="preserve"> </w:t>
      </w:r>
      <w:proofErr w:type="spellStart"/>
      <w:r w:rsidRPr="00B838BE">
        <w:rPr>
          <w:rStyle w:val="af1"/>
          <w:rFonts w:ascii="Times New Roman" w:hAnsi="Times New Roman"/>
          <w:color w:val="181818"/>
          <w:sz w:val="24"/>
          <w:szCs w:val="24"/>
        </w:rPr>
        <w:t>показник</w:t>
      </w:r>
      <w:proofErr w:type="spellEnd"/>
      <w:r w:rsidRPr="00B838BE">
        <w:rPr>
          <w:rStyle w:val="af1"/>
          <w:rFonts w:ascii="Times New Roman" w:hAnsi="Times New Roman"/>
          <w:color w:val="181818"/>
          <w:sz w:val="24"/>
          <w:szCs w:val="24"/>
        </w:rPr>
        <w:t>:</w:t>
      </w:r>
    </w:p>
    <w:p w:rsidR="007972FF" w:rsidRPr="00B838BE" w:rsidRDefault="007972FF" w:rsidP="007972FF">
      <w:pPr>
        <w:numPr>
          <w:ilvl w:val="0"/>
          <w:numId w:val="4"/>
        </w:numPr>
        <w:suppressAutoHyphens/>
        <w:spacing w:after="0" w:line="240" w:lineRule="auto"/>
        <w:ind w:left="0" w:firstLine="360"/>
        <w:jc w:val="both"/>
        <w:rPr>
          <w:rStyle w:val="af1"/>
          <w:rFonts w:ascii="Times New Roman" w:hAnsi="Times New Roman"/>
          <w:b w:val="0"/>
          <w:i/>
          <w:color w:val="181818"/>
          <w:sz w:val="24"/>
          <w:szCs w:val="24"/>
        </w:rPr>
      </w:pPr>
      <w:proofErr w:type="spellStart"/>
      <w:proofErr w:type="gramStart"/>
      <w:r w:rsidRPr="00B838BE">
        <w:rPr>
          <w:rStyle w:val="af1"/>
          <w:rFonts w:ascii="Times New Roman" w:hAnsi="Times New Roman"/>
          <w:b w:val="0"/>
          <w:color w:val="181818"/>
          <w:sz w:val="24"/>
          <w:szCs w:val="24"/>
        </w:rPr>
        <w:t>р</w:t>
      </w:r>
      <w:proofErr w:type="gramEnd"/>
      <w:r w:rsidRPr="00B838BE">
        <w:rPr>
          <w:rStyle w:val="af1"/>
          <w:rFonts w:ascii="Times New Roman" w:hAnsi="Times New Roman"/>
          <w:b w:val="0"/>
          <w:color w:val="181818"/>
          <w:sz w:val="24"/>
          <w:szCs w:val="24"/>
        </w:rPr>
        <w:t>івень</w:t>
      </w:r>
      <w:proofErr w:type="spellEnd"/>
      <w:r w:rsidRPr="00B838BE">
        <w:rPr>
          <w:rStyle w:val="af1"/>
          <w:rFonts w:ascii="Times New Roman" w:hAnsi="Times New Roman"/>
          <w:b w:val="0"/>
          <w:color w:val="181818"/>
          <w:sz w:val="24"/>
          <w:szCs w:val="24"/>
        </w:rPr>
        <w:t xml:space="preserve"> </w:t>
      </w:r>
      <w:proofErr w:type="spellStart"/>
      <w:r w:rsidRPr="00B838BE">
        <w:rPr>
          <w:rStyle w:val="af1"/>
          <w:rFonts w:ascii="Times New Roman" w:hAnsi="Times New Roman"/>
          <w:b w:val="0"/>
          <w:color w:val="181818"/>
          <w:sz w:val="24"/>
          <w:szCs w:val="24"/>
        </w:rPr>
        <w:t>поінформованості</w:t>
      </w:r>
      <w:proofErr w:type="spellEnd"/>
      <w:r w:rsidRPr="00B838BE">
        <w:rPr>
          <w:rStyle w:val="af1"/>
          <w:rFonts w:ascii="Times New Roman" w:hAnsi="Times New Roman"/>
          <w:b w:val="0"/>
          <w:color w:val="181818"/>
          <w:sz w:val="24"/>
          <w:szCs w:val="24"/>
        </w:rPr>
        <w:t xml:space="preserve"> </w:t>
      </w:r>
      <w:proofErr w:type="spellStart"/>
      <w:r w:rsidRPr="00B838BE">
        <w:rPr>
          <w:rFonts w:ascii="Times New Roman" w:eastAsia="Arial Unicode MS" w:hAnsi="Times New Roman"/>
          <w:sz w:val="24"/>
          <w:szCs w:val="24"/>
        </w:rPr>
        <w:t>фізичних</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осіб-підприємців</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платників</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єдиного</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податку</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першої</w:t>
      </w:r>
      <w:proofErr w:type="spellEnd"/>
      <w:r w:rsidRPr="00B838BE">
        <w:rPr>
          <w:rFonts w:ascii="Times New Roman" w:eastAsia="Arial Unicode MS" w:hAnsi="Times New Roman"/>
          <w:sz w:val="24"/>
          <w:szCs w:val="24"/>
        </w:rPr>
        <w:t xml:space="preserve"> та </w:t>
      </w:r>
      <w:proofErr w:type="spellStart"/>
      <w:r w:rsidRPr="00B838BE">
        <w:rPr>
          <w:rFonts w:ascii="Times New Roman" w:eastAsia="Arial Unicode MS" w:hAnsi="Times New Roman"/>
          <w:sz w:val="24"/>
          <w:szCs w:val="24"/>
        </w:rPr>
        <w:t>другої</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груп</w:t>
      </w:r>
      <w:proofErr w:type="spellEnd"/>
      <w:r w:rsidRPr="00B838BE">
        <w:rPr>
          <w:rFonts w:ascii="Times New Roman" w:eastAsia="Arial Unicode MS" w:hAnsi="Times New Roman"/>
          <w:sz w:val="24"/>
          <w:szCs w:val="24"/>
        </w:rPr>
        <w:t xml:space="preserve"> з </w:t>
      </w:r>
      <w:proofErr w:type="spellStart"/>
      <w:r w:rsidRPr="00B838BE">
        <w:rPr>
          <w:rFonts w:ascii="Times New Roman" w:eastAsia="Arial Unicode MS" w:hAnsi="Times New Roman"/>
          <w:sz w:val="24"/>
          <w:szCs w:val="24"/>
        </w:rPr>
        <w:t>основних</w:t>
      </w:r>
      <w:proofErr w:type="spellEnd"/>
      <w:r w:rsidRPr="00B838BE">
        <w:rPr>
          <w:rFonts w:ascii="Times New Roman" w:eastAsia="Arial Unicode MS" w:hAnsi="Times New Roman"/>
          <w:sz w:val="24"/>
          <w:szCs w:val="24"/>
        </w:rPr>
        <w:t xml:space="preserve"> </w:t>
      </w:r>
      <w:proofErr w:type="spellStart"/>
      <w:r w:rsidRPr="00B838BE">
        <w:rPr>
          <w:rFonts w:ascii="Times New Roman" w:eastAsia="Arial Unicode MS" w:hAnsi="Times New Roman"/>
          <w:sz w:val="24"/>
          <w:szCs w:val="24"/>
        </w:rPr>
        <w:t>положень</w:t>
      </w:r>
      <w:proofErr w:type="spellEnd"/>
      <w:r w:rsidRPr="00B838BE">
        <w:rPr>
          <w:rFonts w:ascii="Times New Roman" w:eastAsia="Arial Unicode MS" w:hAnsi="Times New Roman"/>
          <w:sz w:val="24"/>
          <w:szCs w:val="24"/>
        </w:rPr>
        <w:t xml:space="preserve"> регуляторного акта, </w:t>
      </w:r>
      <w:proofErr w:type="spellStart"/>
      <w:r w:rsidRPr="00B838BE">
        <w:rPr>
          <w:rFonts w:ascii="Times New Roman" w:eastAsia="Arial Unicode MS" w:hAnsi="Times New Roman"/>
          <w:sz w:val="24"/>
          <w:szCs w:val="24"/>
        </w:rPr>
        <w:t>відс</w:t>
      </w:r>
      <w:proofErr w:type="spellEnd"/>
      <w:r w:rsidRPr="00B838BE">
        <w:rPr>
          <w:rFonts w:ascii="Times New Roman" w:eastAsia="Arial Unicode MS" w:hAnsi="Times New Roman"/>
          <w:sz w:val="24"/>
          <w:szCs w:val="24"/>
        </w:rPr>
        <w:t>.</w:t>
      </w:r>
    </w:p>
    <w:p w:rsidR="007972FF" w:rsidRDefault="007972FF" w:rsidP="007972FF">
      <w:pPr>
        <w:suppressAutoHyphens/>
        <w:spacing w:after="0" w:line="240" w:lineRule="auto"/>
        <w:ind w:left="360"/>
        <w:jc w:val="both"/>
        <w:rPr>
          <w:rStyle w:val="af1"/>
          <w:b w:val="0"/>
          <w:i/>
          <w:color w:val="181818"/>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1637"/>
        <w:gridCol w:w="1671"/>
        <w:gridCol w:w="1704"/>
        <w:gridCol w:w="1710"/>
      </w:tblGrid>
      <w:tr w:rsidR="007972FF" w:rsidTr="007972F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line="240" w:lineRule="auto"/>
              <w:jc w:val="center"/>
              <w:rPr>
                <w:rStyle w:val="2"/>
                <w:rFonts w:ascii="Times New Roman" w:hAnsi="Times New Roman"/>
                <w:sz w:val="24"/>
                <w:szCs w:val="24"/>
              </w:rPr>
            </w:pPr>
            <w:r w:rsidRPr="00B838BE">
              <w:rPr>
                <w:rStyle w:val="2"/>
                <w:rFonts w:ascii="Times New Roman" w:hAnsi="Times New Roman"/>
                <w:sz w:val="24"/>
                <w:szCs w:val="24"/>
                <w:lang w:val="uk-UA"/>
              </w:rPr>
              <w:t>Назва показника</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rsidP="00B838BE">
            <w:pPr>
              <w:spacing w:after="0" w:line="240" w:lineRule="auto"/>
              <w:jc w:val="center"/>
              <w:rPr>
                <w:rStyle w:val="2"/>
                <w:rFonts w:ascii="Times New Roman" w:hAnsi="Times New Roman"/>
                <w:sz w:val="24"/>
                <w:szCs w:val="24"/>
              </w:rPr>
            </w:pPr>
            <w:r w:rsidRPr="00B838BE">
              <w:rPr>
                <w:rFonts w:ascii="Times New Roman" w:hAnsi="Times New Roman"/>
                <w:sz w:val="24"/>
                <w:szCs w:val="24"/>
                <w:lang w:val="uk-UA"/>
              </w:rPr>
              <w:t xml:space="preserve">У разі прийняття рішення </w:t>
            </w:r>
            <w:r w:rsidR="00B838BE" w:rsidRPr="00B838BE">
              <w:rPr>
                <w:rFonts w:ascii="Times New Roman" w:hAnsi="Times New Roman"/>
                <w:noProof/>
                <w:sz w:val="24"/>
                <w:szCs w:val="24"/>
                <w:lang w:val="uk-UA"/>
              </w:rPr>
              <w:t>«Про встановлення ставок єдиного податку для фізичних осіб-підприємців при спрощеній системі оподаткування»</w:t>
            </w:r>
            <w:r w:rsidR="00B838BE" w:rsidRPr="00B838BE">
              <w:rPr>
                <w:rFonts w:ascii="Times New Roman" w:hAnsi="Times New Roman"/>
                <w:sz w:val="24"/>
                <w:szCs w:val="24"/>
                <w:lang w:val="uk-UA"/>
              </w:rPr>
              <w:t xml:space="preserve"> </w:t>
            </w:r>
          </w:p>
        </w:tc>
      </w:tr>
      <w:tr w:rsidR="00B838BE" w:rsidTr="007972FF">
        <w:tc>
          <w:tcPr>
            <w:tcW w:w="0" w:type="auto"/>
            <w:vMerge/>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after="0" w:line="240" w:lineRule="auto"/>
              <w:rPr>
                <w:rStyle w:val="2"/>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after="0" w:line="240" w:lineRule="auto"/>
              <w:jc w:val="center"/>
              <w:rPr>
                <w:rStyle w:val="2"/>
                <w:rFonts w:ascii="Times New Roman" w:hAnsi="Times New Roman"/>
                <w:sz w:val="24"/>
                <w:szCs w:val="24"/>
              </w:rPr>
            </w:pPr>
            <w:r w:rsidRPr="00B838BE">
              <w:rPr>
                <w:rStyle w:val="2"/>
                <w:rFonts w:ascii="Times New Roman" w:hAnsi="Times New Roman"/>
                <w:sz w:val="24"/>
                <w:szCs w:val="24"/>
                <w:lang w:val="uk-UA"/>
              </w:rPr>
              <w:t>І квартал 2022р</w:t>
            </w:r>
          </w:p>
        </w:tc>
        <w:tc>
          <w:tcPr>
            <w:tcW w:w="0" w:type="auto"/>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after="0" w:line="240" w:lineRule="auto"/>
              <w:jc w:val="center"/>
              <w:rPr>
                <w:rStyle w:val="2"/>
                <w:rFonts w:ascii="Times New Roman" w:hAnsi="Times New Roman"/>
                <w:sz w:val="24"/>
                <w:szCs w:val="24"/>
              </w:rPr>
            </w:pPr>
            <w:r w:rsidRPr="00B838BE">
              <w:rPr>
                <w:rStyle w:val="2"/>
                <w:rFonts w:ascii="Times New Roman" w:hAnsi="Times New Roman"/>
                <w:sz w:val="24"/>
                <w:szCs w:val="24"/>
                <w:lang w:val="uk-UA"/>
              </w:rPr>
              <w:t>ІІ квартал 2022р</w:t>
            </w:r>
          </w:p>
        </w:tc>
        <w:tc>
          <w:tcPr>
            <w:tcW w:w="0" w:type="auto"/>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after="0" w:line="240" w:lineRule="auto"/>
              <w:jc w:val="center"/>
              <w:rPr>
                <w:rStyle w:val="2"/>
                <w:rFonts w:ascii="Times New Roman" w:hAnsi="Times New Roman"/>
                <w:sz w:val="24"/>
                <w:szCs w:val="24"/>
              </w:rPr>
            </w:pPr>
            <w:r w:rsidRPr="00B838BE">
              <w:rPr>
                <w:rStyle w:val="2"/>
                <w:rFonts w:ascii="Times New Roman" w:hAnsi="Times New Roman"/>
                <w:sz w:val="24"/>
                <w:szCs w:val="24"/>
                <w:lang w:val="uk-UA"/>
              </w:rPr>
              <w:t>ІІІ квартал 2022р</w:t>
            </w:r>
          </w:p>
        </w:tc>
        <w:tc>
          <w:tcPr>
            <w:tcW w:w="0" w:type="auto"/>
            <w:tcBorders>
              <w:top w:val="single" w:sz="4" w:space="0" w:color="auto"/>
              <w:left w:val="single" w:sz="4" w:space="0" w:color="auto"/>
              <w:bottom w:val="single" w:sz="4" w:space="0" w:color="auto"/>
              <w:right w:val="single" w:sz="4" w:space="0" w:color="auto"/>
            </w:tcBorders>
            <w:vAlign w:val="center"/>
            <w:hideMark/>
          </w:tcPr>
          <w:p w:rsidR="007972FF" w:rsidRPr="00B838BE" w:rsidRDefault="007972FF">
            <w:pPr>
              <w:spacing w:after="0" w:line="240" w:lineRule="auto"/>
              <w:jc w:val="center"/>
              <w:rPr>
                <w:rStyle w:val="2"/>
                <w:rFonts w:ascii="Times New Roman" w:hAnsi="Times New Roman"/>
                <w:sz w:val="24"/>
                <w:szCs w:val="24"/>
              </w:rPr>
            </w:pPr>
            <w:r w:rsidRPr="00B838BE">
              <w:rPr>
                <w:rFonts w:ascii="Times New Roman" w:hAnsi="Times New Roman"/>
                <w:sz w:val="24"/>
                <w:szCs w:val="24"/>
              </w:rPr>
              <w:t>IV</w:t>
            </w:r>
            <w:r w:rsidRPr="00B838BE">
              <w:rPr>
                <w:rStyle w:val="2"/>
                <w:rFonts w:ascii="Times New Roman" w:hAnsi="Times New Roman"/>
                <w:sz w:val="24"/>
                <w:szCs w:val="24"/>
                <w:lang w:val="uk-UA"/>
              </w:rPr>
              <w:t xml:space="preserve"> квартал 2022р</w:t>
            </w:r>
          </w:p>
        </w:tc>
      </w:tr>
      <w:tr w:rsidR="00B838BE" w:rsidTr="0067224B">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7972FF">
            <w:pPr>
              <w:pStyle w:val="a4"/>
              <w:jc w:val="both"/>
              <w:rPr>
                <w:bCs/>
                <w:lang w:val="uk-UA"/>
              </w:rPr>
            </w:pPr>
            <w:r w:rsidRPr="00B838BE">
              <w:rPr>
                <w:lang w:val="uk-UA"/>
              </w:rPr>
              <w:t xml:space="preserve">Надходження до місцевого бюджету єдиного податку від платників І-ІІ груп </w:t>
            </w:r>
            <w:r w:rsidRPr="00B838BE">
              <w:rPr>
                <w:bCs/>
                <w:lang w:val="uk-UA"/>
              </w:rPr>
              <w:t>(тис. грн.)</w:t>
            </w: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7972FF">
            <w:pPr>
              <w:spacing w:line="240" w:lineRule="auto"/>
              <w:jc w:val="center"/>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7972FF">
            <w:pPr>
              <w:spacing w:line="24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7972FF">
            <w:pPr>
              <w:spacing w:line="240"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7972FF">
            <w:pPr>
              <w:spacing w:line="240" w:lineRule="auto"/>
              <w:jc w:val="center"/>
              <w:rPr>
                <w:rFonts w:ascii="Times New Roman" w:hAnsi="Times New Roman"/>
                <w:sz w:val="24"/>
                <w:szCs w:val="24"/>
              </w:rPr>
            </w:pPr>
          </w:p>
        </w:tc>
      </w:tr>
      <w:tr w:rsidR="00B838BE" w:rsidTr="00B838BE">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7972FF">
            <w:pPr>
              <w:spacing w:after="0" w:line="240" w:lineRule="auto"/>
              <w:rPr>
                <w:rFonts w:ascii="Times New Roman" w:hAnsi="Times New Roman"/>
                <w:bCs/>
                <w:sz w:val="24"/>
                <w:szCs w:val="24"/>
                <w:lang w:val="uk-UA"/>
              </w:rPr>
            </w:pPr>
            <w:r w:rsidRPr="00B838BE">
              <w:rPr>
                <w:rFonts w:ascii="Times New Roman" w:hAnsi="Times New Roman"/>
                <w:bCs/>
                <w:sz w:val="24"/>
                <w:szCs w:val="24"/>
                <w:lang w:val="uk-UA"/>
              </w:rPr>
              <w:t>Кількість платників єдиного податку І-ІІ груп, чол.</w:t>
            </w: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B838BE" w:rsidP="0000213B">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84</w:t>
            </w:r>
            <w:r w:rsidR="0000213B">
              <w:rPr>
                <w:rStyle w:val="2"/>
                <w:rFonts w:ascii="Times New Roman" w:hAnsi="Times New Roman"/>
                <w:sz w:val="24"/>
                <w:szCs w:val="24"/>
                <w:lang w:val="uk-UA"/>
              </w:rPr>
              <w:t>9</w:t>
            </w: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B838BE" w:rsidP="0000213B">
            <w:pPr>
              <w:spacing w:line="240" w:lineRule="auto"/>
              <w:jc w:val="center"/>
              <w:rPr>
                <w:rFonts w:ascii="Times New Roman" w:hAnsi="Times New Roman"/>
                <w:sz w:val="24"/>
                <w:szCs w:val="24"/>
              </w:rPr>
            </w:pPr>
            <w:r>
              <w:rPr>
                <w:rStyle w:val="2"/>
                <w:rFonts w:ascii="Times New Roman" w:hAnsi="Times New Roman"/>
                <w:sz w:val="24"/>
                <w:szCs w:val="24"/>
                <w:lang w:val="uk-UA"/>
              </w:rPr>
              <w:t>84</w:t>
            </w:r>
            <w:r w:rsidR="0000213B">
              <w:rPr>
                <w:rStyle w:val="2"/>
                <w:rFonts w:ascii="Times New Roman" w:hAnsi="Times New Roman"/>
                <w:sz w:val="24"/>
                <w:szCs w:val="24"/>
                <w:lang w:val="uk-UA"/>
              </w:rPr>
              <w:t>9</w:t>
            </w: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B838BE" w:rsidP="0000213B">
            <w:pPr>
              <w:spacing w:line="240" w:lineRule="auto"/>
              <w:jc w:val="center"/>
              <w:rPr>
                <w:rFonts w:ascii="Times New Roman" w:hAnsi="Times New Roman"/>
                <w:sz w:val="24"/>
                <w:szCs w:val="24"/>
              </w:rPr>
            </w:pPr>
            <w:r>
              <w:rPr>
                <w:rStyle w:val="2"/>
                <w:rFonts w:ascii="Times New Roman" w:hAnsi="Times New Roman"/>
                <w:sz w:val="24"/>
                <w:szCs w:val="24"/>
                <w:lang w:val="uk-UA"/>
              </w:rPr>
              <w:t>84</w:t>
            </w:r>
            <w:r w:rsidR="0000213B">
              <w:rPr>
                <w:rStyle w:val="2"/>
                <w:rFonts w:ascii="Times New Roman" w:hAnsi="Times New Roman"/>
                <w:sz w:val="24"/>
                <w:szCs w:val="24"/>
                <w:lang w:val="uk-UA"/>
              </w:rPr>
              <w:t>9</w:t>
            </w:r>
          </w:p>
        </w:tc>
        <w:tc>
          <w:tcPr>
            <w:tcW w:w="0" w:type="auto"/>
            <w:tcBorders>
              <w:top w:val="single" w:sz="4" w:space="0" w:color="auto"/>
              <w:left w:val="single" w:sz="4" w:space="0" w:color="auto"/>
              <w:bottom w:val="single" w:sz="4" w:space="0" w:color="auto"/>
              <w:right w:val="single" w:sz="4" w:space="0" w:color="auto"/>
            </w:tcBorders>
          </w:tcPr>
          <w:p w:rsidR="007972FF" w:rsidRPr="00B838BE" w:rsidRDefault="00B838BE" w:rsidP="0000213B">
            <w:pPr>
              <w:spacing w:line="240" w:lineRule="auto"/>
              <w:jc w:val="center"/>
              <w:rPr>
                <w:rFonts w:ascii="Times New Roman" w:hAnsi="Times New Roman"/>
                <w:sz w:val="24"/>
                <w:szCs w:val="24"/>
              </w:rPr>
            </w:pPr>
            <w:r>
              <w:rPr>
                <w:rStyle w:val="2"/>
                <w:rFonts w:ascii="Times New Roman" w:hAnsi="Times New Roman"/>
                <w:sz w:val="24"/>
                <w:szCs w:val="24"/>
                <w:lang w:val="uk-UA"/>
              </w:rPr>
              <w:t>84</w:t>
            </w:r>
            <w:r w:rsidR="0000213B">
              <w:rPr>
                <w:rStyle w:val="2"/>
                <w:rFonts w:ascii="Times New Roman" w:hAnsi="Times New Roman"/>
                <w:sz w:val="24"/>
                <w:szCs w:val="24"/>
                <w:lang w:val="uk-UA"/>
              </w:rPr>
              <w:t>9</w:t>
            </w:r>
          </w:p>
        </w:tc>
      </w:tr>
      <w:tr w:rsidR="00B838BE" w:rsidTr="007972FF">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7972FF">
            <w:pPr>
              <w:spacing w:after="0" w:line="240" w:lineRule="auto"/>
              <w:jc w:val="both"/>
              <w:rPr>
                <w:rFonts w:ascii="Times New Roman" w:hAnsi="Times New Roman"/>
                <w:bCs/>
                <w:sz w:val="24"/>
                <w:szCs w:val="24"/>
                <w:lang w:val="uk-UA"/>
              </w:rPr>
            </w:pPr>
            <w:r w:rsidRPr="00B838BE">
              <w:rPr>
                <w:rFonts w:ascii="Times New Roman" w:hAnsi="Times New Roman"/>
                <w:bCs/>
                <w:sz w:val="24"/>
                <w:szCs w:val="24"/>
                <w:lang w:val="uk-UA"/>
              </w:rPr>
              <w:t xml:space="preserve">Витрати суб’єктів господарювання на адміністративні процедури щодо виконання регулювання та звітування </w:t>
            </w:r>
            <w:r w:rsidRPr="00B838BE">
              <w:rPr>
                <w:rStyle w:val="2"/>
                <w:rFonts w:ascii="Times New Roman" w:hAnsi="Times New Roman"/>
                <w:sz w:val="24"/>
                <w:szCs w:val="24"/>
                <w:lang w:val="uk-UA"/>
              </w:rPr>
              <w:t>(тис. грн.)</w:t>
            </w:r>
          </w:p>
        </w:tc>
        <w:tc>
          <w:tcPr>
            <w:tcW w:w="0" w:type="auto"/>
            <w:tcBorders>
              <w:top w:val="single" w:sz="4" w:space="0" w:color="auto"/>
              <w:left w:val="single" w:sz="4" w:space="0" w:color="auto"/>
              <w:bottom w:val="single" w:sz="4" w:space="0" w:color="auto"/>
              <w:right w:val="single" w:sz="4" w:space="0" w:color="auto"/>
            </w:tcBorders>
            <w:hideMark/>
          </w:tcPr>
          <w:p w:rsidR="007972FF" w:rsidRPr="006C7B69" w:rsidRDefault="00A66E08" w:rsidP="00A66E08">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16,6</w:t>
            </w:r>
          </w:p>
        </w:tc>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A66E08" w:rsidP="00A66E08">
            <w:pPr>
              <w:spacing w:line="240" w:lineRule="auto"/>
              <w:jc w:val="center"/>
              <w:rPr>
                <w:rFonts w:ascii="Times New Roman" w:hAnsi="Times New Roman"/>
                <w:sz w:val="24"/>
                <w:szCs w:val="24"/>
              </w:rPr>
            </w:pPr>
            <w:r>
              <w:rPr>
                <w:rStyle w:val="2"/>
                <w:rFonts w:ascii="Times New Roman" w:hAnsi="Times New Roman"/>
                <w:sz w:val="24"/>
                <w:szCs w:val="24"/>
                <w:lang w:val="uk-UA"/>
              </w:rPr>
              <w:t>16,6</w:t>
            </w:r>
          </w:p>
        </w:tc>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A66E08" w:rsidP="00A66E08">
            <w:pPr>
              <w:spacing w:line="240" w:lineRule="auto"/>
              <w:jc w:val="center"/>
              <w:rPr>
                <w:rFonts w:ascii="Times New Roman" w:hAnsi="Times New Roman"/>
                <w:sz w:val="24"/>
                <w:szCs w:val="24"/>
              </w:rPr>
            </w:pPr>
            <w:r>
              <w:rPr>
                <w:rStyle w:val="2"/>
                <w:rFonts w:ascii="Times New Roman" w:hAnsi="Times New Roman"/>
                <w:sz w:val="24"/>
                <w:szCs w:val="24"/>
                <w:lang w:val="uk-UA"/>
              </w:rPr>
              <w:t>16.6</w:t>
            </w:r>
          </w:p>
        </w:tc>
        <w:tc>
          <w:tcPr>
            <w:tcW w:w="0" w:type="auto"/>
            <w:tcBorders>
              <w:top w:val="single" w:sz="4" w:space="0" w:color="auto"/>
              <w:left w:val="single" w:sz="4" w:space="0" w:color="auto"/>
              <w:bottom w:val="single" w:sz="4" w:space="0" w:color="auto"/>
              <w:right w:val="single" w:sz="4" w:space="0" w:color="auto"/>
            </w:tcBorders>
            <w:hideMark/>
          </w:tcPr>
          <w:p w:rsidR="007972FF" w:rsidRPr="00B838BE" w:rsidRDefault="00A66E08" w:rsidP="00A66E08">
            <w:pPr>
              <w:spacing w:line="240" w:lineRule="auto"/>
              <w:jc w:val="center"/>
              <w:rPr>
                <w:rFonts w:ascii="Times New Roman" w:hAnsi="Times New Roman"/>
                <w:sz w:val="24"/>
                <w:szCs w:val="24"/>
              </w:rPr>
            </w:pPr>
            <w:r>
              <w:rPr>
                <w:rStyle w:val="2"/>
                <w:rFonts w:ascii="Times New Roman" w:hAnsi="Times New Roman"/>
                <w:sz w:val="24"/>
                <w:szCs w:val="24"/>
                <w:lang w:val="uk-UA"/>
              </w:rPr>
              <w:t>16,6</w:t>
            </w:r>
          </w:p>
        </w:tc>
      </w:tr>
      <w:tr w:rsidR="007972FF" w:rsidTr="007972FF">
        <w:tc>
          <w:tcPr>
            <w:tcW w:w="0" w:type="auto"/>
            <w:tcBorders>
              <w:top w:val="single" w:sz="4" w:space="0" w:color="auto"/>
              <w:left w:val="single" w:sz="4" w:space="0" w:color="auto"/>
              <w:bottom w:val="single" w:sz="4" w:space="0" w:color="auto"/>
              <w:right w:val="single" w:sz="4" w:space="0" w:color="auto"/>
            </w:tcBorders>
            <w:hideMark/>
          </w:tcPr>
          <w:p w:rsidR="007972FF" w:rsidRDefault="007972FF">
            <w:pPr>
              <w:spacing w:after="0" w:line="240" w:lineRule="auto"/>
              <w:rPr>
                <w:rStyle w:val="2"/>
                <w:rFonts w:ascii="Times New Roman" w:hAnsi="Times New Roman"/>
                <w:sz w:val="24"/>
                <w:szCs w:val="24"/>
              </w:rPr>
            </w:pPr>
            <w:r>
              <w:rPr>
                <w:rStyle w:val="2"/>
                <w:rFonts w:ascii="Times New Roman" w:hAnsi="Times New Roman"/>
                <w:sz w:val="24"/>
                <w:szCs w:val="24"/>
                <w:lang w:val="uk-UA"/>
              </w:rPr>
              <w:t>Рівень поінформованості суб’єктів господарювання стосовно основних положень регуляторного акта</w:t>
            </w:r>
          </w:p>
        </w:tc>
        <w:tc>
          <w:tcPr>
            <w:tcW w:w="0" w:type="auto"/>
            <w:gridSpan w:val="4"/>
            <w:tcBorders>
              <w:top w:val="single" w:sz="4" w:space="0" w:color="auto"/>
              <w:left w:val="single" w:sz="4" w:space="0" w:color="auto"/>
              <w:bottom w:val="single" w:sz="4" w:space="0" w:color="auto"/>
              <w:right w:val="single" w:sz="4" w:space="0" w:color="auto"/>
            </w:tcBorders>
            <w:hideMark/>
          </w:tcPr>
          <w:p w:rsidR="007972FF" w:rsidRDefault="007972FF">
            <w:pPr>
              <w:pStyle w:val="a4"/>
              <w:ind w:left="23"/>
              <w:jc w:val="both"/>
              <w:rPr>
                <w:lang w:val="uk-UA"/>
              </w:rPr>
            </w:pPr>
            <w:r>
              <w:rPr>
                <w:lang w:val="uk-UA"/>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7972FF" w:rsidRDefault="007972FF">
            <w:pPr>
              <w:pStyle w:val="a4"/>
              <w:ind w:left="23"/>
              <w:jc w:val="both"/>
              <w:rPr>
                <w:lang w:val="uk-UA"/>
              </w:rPr>
            </w:pPr>
            <w:r>
              <w:rPr>
                <w:lang w:val="uk-UA"/>
              </w:rPr>
              <w:lastRenderedPageBreak/>
              <w:t xml:space="preserve">- ознайомляться з зазначеним рішенням в приміщені </w:t>
            </w:r>
            <w:r w:rsidR="00B838BE">
              <w:rPr>
                <w:lang w:val="uk-UA"/>
              </w:rPr>
              <w:t>Глухівської</w:t>
            </w:r>
            <w:r>
              <w:rPr>
                <w:lang w:val="uk-UA"/>
              </w:rPr>
              <w:t xml:space="preserve"> міської ради;</w:t>
            </w:r>
          </w:p>
          <w:p w:rsidR="007972FF" w:rsidRDefault="007972FF">
            <w:pPr>
              <w:pStyle w:val="a4"/>
              <w:ind w:left="23"/>
              <w:jc w:val="both"/>
              <w:rPr>
                <w:lang w:val="uk-UA"/>
              </w:rPr>
            </w:pPr>
            <w:r>
              <w:rPr>
                <w:lang w:val="uk-UA"/>
              </w:rPr>
              <w:t xml:space="preserve">- ознайомляться і отримають інформацію щодо рішення в Головному управлінні ДПС у </w:t>
            </w:r>
            <w:r w:rsidR="0067224B">
              <w:rPr>
                <w:lang w:val="uk-UA"/>
              </w:rPr>
              <w:t>Сумській області</w:t>
            </w:r>
            <w:r>
              <w:rPr>
                <w:lang w:val="uk-UA"/>
              </w:rPr>
              <w:t>;</w:t>
            </w:r>
          </w:p>
          <w:p w:rsidR="007972FF" w:rsidRDefault="007972FF">
            <w:pPr>
              <w:pStyle w:val="a4"/>
              <w:ind w:left="23"/>
              <w:jc w:val="both"/>
              <w:rPr>
                <w:lang w:val="uk-UA"/>
              </w:rPr>
            </w:pPr>
            <w:r>
              <w:rPr>
                <w:lang w:val="uk-UA"/>
              </w:rPr>
              <w:t>- отримають регуляторний акт за запитами до органів місцевого самоврядування;</w:t>
            </w:r>
          </w:p>
          <w:p w:rsidR="007972FF" w:rsidRDefault="007972FF">
            <w:pPr>
              <w:spacing w:after="0" w:line="240" w:lineRule="auto"/>
              <w:jc w:val="both"/>
              <w:rPr>
                <w:rStyle w:val="2"/>
              </w:rPr>
            </w:pPr>
            <w:r>
              <w:rPr>
                <w:rFonts w:ascii="Times New Roman" w:hAnsi="Times New Roman"/>
                <w:sz w:val="24"/>
                <w:szCs w:val="24"/>
                <w:lang w:val="uk-UA"/>
              </w:rPr>
              <w:t xml:space="preserve">- ознайомляться з регуляторним актом на </w:t>
            </w:r>
            <w:r>
              <w:rPr>
                <w:rStyle w:val="2"/>
                <w:rFonts w:ascii="Times New Roman" w:hAnsi="Times New Roman"/>
                <w:sz w:val="24"/>
                <w:szCs w:val="24"/>
                <w:lang w:val="uk-UA"/>
              </w:rPr>
              <w:t xml:space="preserve">офіційній сторінці </w:t>
            </w:r>
            <w:r w:rsidR="0067224B">
              <w:rPr>
                <w:rStyle w:val="2"/>
                <w:rFonts w:ascii="Times New Roman" w:hAnsi="Times New Roman"/>
                <w:sz w:val="24"/>
                <w:szCs w:val="24"/>
                <w:lang w:val="uk-UA"/>
              </w:rPr>
              <w:t>Глухівської</w:t>
            </w:r>
            <w:r>
              <w:rPr>
                <w:rStyle w:val="2"/>
                <w:rFonts w:ascii="Times New Roman" w:hAnsi="Times New Roman"/>
                <w:sz w:val="24"/>
                <w:szCs w:val="24"/>
                <w:lang w:val="uk-UA"/>
              </w:rPr>
              <w:t xml:space="preserve"> міської ради в мережі Інтернет за адресою:</w:t>
            </w:r>
            <w:r w:rsidR="0067224B">
              <w:rPr>
                <w:rStyle w:val="2"/>
                <w:rFonts w:ascii="Times New Roman" w:hAnsi="Times New Roman"/>
                <w:sz w:val="24"/>
                <w:szCs w:val="24"/>
                <w:lang w:val="uk-UA"/>
              </w:rPr>
              <w:t xml:space="preserve"> </w:t>
            </w:r>
            <w:r w:rsidR="0067224B" w:rsidRPr="0067224B">
              <w:rPr>
                <w:rStyle w:val="2"/>
                <w:rFonts w:ascii="Times New Roman" w:hAnsi="Times New Roman"/>
                <w:sz w:val="24"/>
                <w:szCs w:val="24"/>
                <w:lang w:val="uk-UA"/>
              </w:rPr>
              <w:t>https://hlukhiv-rada.gov.ua/</w:t>
            </w:r>
            <w:r>
              <w:rPr>
                <w:rStyle w:val="2"/>
                <w:rFonts w:ascii="Times New Roman" w:hAnsi="Times New Roman"/>
                <w:sz w:val="24"/>
                <w:szCs w:val="24"/>
                <w:lang w:val="uk-UA"/>
              </w:rPr>
              <w:t xml:space="preserve"> та місцевих друкованих засобах масової інформації.</w:t>
            </w:r>
          </w:p>
          <w:p w:rsidR="007972FF" w:rsidRDefault="007972FF">
            <w:pPr>
              <w:spacing w:after="0" w:line="240" w:lineRule="auto"/>
              <w:jc w:val="both"/>
              <w:rPr>
                <w:rStyle w:val="2"/>
                <w:rFonts w:ascii="Times New Roman" w:hAnsi="Times New Roman"/>
                <w:sz w:val="24"/>
                <w:szCs w:val="24"/>
              </w:rPr>
            </w:pPr>
            <w:r>
              <w:rPr>
                <w:rFonts w:ascii="Times New Roman" w:hAnsi="Times New Roman"/>
                <w:sz w:val="24"/>
                <w:szCs w:val="24"/>
                <w:lang w:val="uk-UA"/>
              </w:rPr>
              <w:t>- отримають регуляторний акт або інформацію щодо основних його положень іншими шляхами</w:t>
            </w:r>
          </w:p>
        </w:tc>
      </w:tr>
    </w:tbl>
    <w:p w:rsidR="007972FF" w:rsidRDefault="007972FF" w:rsidP="007972FF">
      <w:pPr>
        <w:spacing w:line="240" w:lineRule="auto"/>
        <w:jc w:val="both"/>
        <w:rPr>
          <w:rStyle w:val="2"/>
          <w:sz w:val="24"/>
          <w:szCs w:val="24"/>
          <w:lang w:val="uk-UA"/>
        </w:rPr>
      </w:pPr>
    </w:p>
    <w:p w:rsidR="007972FF" w:rsidRDefault="007972FF" w:rsidP="007972FF">
      <w:pPr>
        <w:pStyle w:val="3"/>
        <w:spacing w:before="120" w:beforeAutospacing="0" w:after="0" w:afterAutospacing="0"/>
        <w:jc w:val="center"/>
      </w:pPr>
      <w:r>
        <w:rPr>
          <w:sz w:val="24"/>
          <w:szCs w:val="24"/>
          <w:lang w:val="uk-UA"/>
        </w:rPr>
        <w:t>IX. Визначення заходів, за допомогою яких здійснюватиметься відстеження результативності дії регуляторного акта</w:t>
      </w:r>
    </w:p>
    <w:p w:rsidR="007972FF" w:rsidRDefault="007972FF" w:rsidP="003C572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Базове відстеження результативності дії регуляторного акту здійснюватиметься до дати набрання чинності цього регуляторного акта. </w:t>
      </w:r>
    </w:p>
    <w:p w:rsidR="007972FF" w:rsidRDefault="007972FF" w:rsidP="003C572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Повторне відстеження результативності буде здійснено </w:t>
      </w:r>
      <w:r w:rsidR="00A66E08">
        <w:rPr>
          <w:rFonts w:ascii="Times New Roman" w:hAnsi="Times New Roman"/>
          <w:sz w:val="24"/>
          <w:szCs w:val="24"/>
          <w:lang w:val="uk-UA"/>
        </w:rPr>
        <w:t xml:space="preserve">через один рік після </w:t>
      </w:r>
      <w:r w:rsidR="005655B2">
        <w:rPr>
          <w:rFonts w:ascii="Times New Roman" w:hAnsi="Times New Roman"/>
          <w:sz w:val="24"/>
          <w:szCs w:val="24"/>
          <w:lang w:val="uk-UA"/>
        </w:rPr>
        <w:t>набрання чинності</w:t>
      </w:r>
      <w:r w:rsidR="00A66E08">
        <w:rPr>
          <w:rFonts w:ascii="Times New Roman" w:hAnsi="Times New Roman"/>
          <w:sz w:val="24"/>
          <w:szCs w:val="24"/>
          <w:lang w:val="uk-UA"/>
        </w:rPr>
        <w:t xml:space="preserve"> регуляторного акта</w:t>
      </w:r>
      <w:r>
        <w:rPr>
          <w:rFonts w:ascii="Times New Roman" w:hAnsi="Times New Roman"/>
          <w:sz w:val="24"/>
          <w:szCs w:val="24"/>
          <w:lang w:val="uk-UA"/>
        </w:rPr>
        <w:t>.</w:t>
      </w:r>
    </w:p>
    <w:p w:rsidR="007972FF" w:rsidRDefault="007972FF" w:rsidP="007972FF">
      <w:pPr>
        <w:spacing w:after="0" w:line="240" w:lineRule="auto"/>
        <w:jc w:val="both"/>
        <w:rPr>
          <w:rFonts w:ascii="Times New Roman" w:hAnsi="Times New Roman"/>
          <w:sz w:val="24"/>
          <w:szCs w:val="24"/>
          <w:lang w:val="uk-UA"/>
        </w:rPr>
      </w:pPr>
      <w:r>
        <w:rPr>
          <w:rFonts w:ascii="Times New Roman" w:hAnsi="Times New Roman"/>
          <w:sz w:val="24"/>
          <w:szCs w:val="24"/>
          <w:lang w:val="uk-UA"/>
        </w:rPr>
        <w:tab/>
        <w:t xml:space="preserve"> З огляду на показники результативності, визначені в попередньому розділі </w:t>
      </w:r>
      <w:r>
        <w:rPr>
          <w:rStyle w:val="2"/>
          <w:rFonts w:ascii="Times New Roman" w:hAnsi="Times New Roman"/>
          <w:sz w:val="24"/>
          <w:szCs w:val="24"/>
          <w:lang w:val="uk-UA"/>
        </w:rPr>
        <w:t>аналізу регуляторного впливу,</w:t>
      </w:r>
      <w:r>
        <w:rPr>
          <w:rFonts w:ascii="Times New Roman" w:hAnsi="Times New Roman"/>
          <w:sz w:val="24"/>
          <w:szCs w:val="24"/>
          <w:lang w:val="uk-UA"/>
        </w:rPr>
        <w:t xml:space="preserve"> відстеження буде проводитись за допомогою статистичного методу</w:t>
      </w:r>
      <w:r w:rsidR="00A66E08">
        <w:rPr>
          <w:rFonts w:ascii="Times New Roman" w:hAnsi="Times New Roman"/>
          <w:sz w:val="24"/>
          <w:szCs w:val="24"/>
          <w:lang w:val="uk-UA"/>
        </w:rPr>
        <w:t>.</w:t>
      </w:r>
    </w:p>
    <w:p w:rsidR="007972FF" w:rsidRDefault="007972FF" w:rsidP="005655B2">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У рамках зазначених методів відстеження буде проведено аналіз звітності про виконання дохідної частини бюджету в частині інформації щодо </w:t>
      </w:r>
      <w:r>
        <w:rPr>
          <w:rStyle w:val="2"/>
          <w:rFonts w:ascii="Times New Roman" w:hAnsi="Times New Roman"/>
          <w:sz w:val="24"/>
          <w:szCs w:val="24"/>
          <w:lang w:val="uk-UA"/>
        </w:rPr>
        <w:t>розміру надходжень до бюджету громади</w:t>
      </w:r>
      <w:r>
        <w:rPr>
          <w:rFonts w:ascii="Times New Roman" w:hAnsi="Times New Roman"/>
          <w:sz w:val="24"/>
          <w:szCs w:val="24"/>
          <w:lang w:val="uk-UA"/>
        </w:rPr>
        <w:t>,</w:t>
      </w:r>
      <w:r>
        <w:rPr>
          <w:rStyle w:val="2"/>
          <w:rFonts w:ascii="Times New Roman" w:hAnsi="Times New Roman"/>
          <w:sz w:val="24"/>
          <w:szCs w:val="24"/>
          <w:lang w:val="uk-UA"/>
        </w:rPr>
        <w:t xml:space="preserve"> кількості осіб, на яких поширюватиметься дія акта</w:t>
      </w:r>
      <w:r>
        <w:rPr>
          <w:rFonts w:ascii="Times New Roman" w:hAnsi="Times New Roman"/>
          <w:sz w:val="24"/>
          <w:szCs w:val="24"/>
          <w:lang w:val="uk-UA"/>
        </w:rPr>
        <w:t>, а також розміру коштів і часу, що витрачатимуться суб’єктами господарювання на виконання вимог акту.</w:t>
      </w:r>
    </w:p>
    <w:p w:rsidR="005655B2" w:rsidRDefault="005655B2" w:rsidP="007972FF">
      <w:pPr>
        <w:spacing w:after="0" w:line="240" w:lineRule="auto"/>
        <w:jc w:val="both"/>
        <w:rPr>
          <w:rFonts w:ascii="Times New Roman" w:hAnsi="Times New Roman"/>
          <w:sz w:val="24"/>
          <w:szCs w:val="24"/>
          <w:lang w:val="uk-UA"/>
        </w:rPr>
      </w:pPr>
    </w:p>
    <w:p w:rsidR="005655B2" w:rsidRDefault="005655B2" w:rsidP="007972FF">
      <w:pPr>
        <w:spacing w:after="0" w:line="240" w:lineRule="auto"/>
        <w:jc w:val="both"/>
        <w:rPr>
          <w:rFonts w:ascii="Times New Roman" w:hAnsi="Times New Roman"/>
          <w:sz w:val="24"/>
          <w:szCs w:val="24"/>
          <w:lang w:val="uk-UA"/>
        </w:rPr>
      </w:pPr>
    </w:p>
    <w:p w:rsidR="005655B2" w:rsidRPr="005655B2" w:rsidRDefault="003B4FD2" w:rsidP="005655B2">
      <w:pPr>
        <w:spacing w:after="0" w:line="240" w:lineRule="auto"/>
        <w:rPr>
          <w:rFonts w:ascii="Times New Roman" w:hAnsi="Times New Roman"/>
          <w:b/>
          <w:sz w:val="24"/>
          <w:szCs w:val="24"/>
          <w:lang w:val="uk-UA"/>
        </w:rPr>
      </w:pPr>
      <w:proofErr w:type="spellStart"/>
      <w:r>
        <w:rPr>
          <w:rFonts w:ascii="Times New Roman" w:hAnsi="Times New Roman"/>
          <w:b/>
          <w:sz w:val="24"/>
          <w:szCs w:val="24"/>
          <w:lang w:val="uk-UA"/>
        </w:rPr>
        <w:t>В.о</w:t>
      </w:r>
      <w:proofErr w:type="spellEnd"/>
      <w:r>
        <w:rPr>
          <w:rFonts w:ascii="Times New Roman" w:hAnsi="Times New Roman"/>
          <w:b/>
          <w:sz w:val="24"/>
          <w:szCs w:val="24"/>
          <w:lang w:val="uk-UA"/>
        </w:rPr>
        <w:t>. н</w:t>
      </w:r>
      <w:r w:rsidR="005655B2" w:rsidRPr="005655B2">
        <w:rPr>
          <w:rFonts w:ascii="Times New Roman" w:hAnsi="Times New Roman"/>
          <w:b/>
          <w:sz w:val="24"/>
          <w:szCs w:val="24"/>
          <w:lang w:val="uk-UA"/>
        </w:rPr>
        <w:t>ачальник</w:t>
      </w:r>
      <w:r>
        <w:rPr>
          <w:rFonts w:ascii="Times New Roman" w:hAnsi="Times New Roman"/>
          <w:b/>
          <w:sz w:val="24"/>
          <w:szCs w:val="24"/>
          <w:lang w:val="uk-UA"/>
        </w:rPr>
        <w:t>а</w:t>
      </w:r>
      <w:r w:rsidR="005655B2" w:rsidRPr="005655B2">
        <w:rPr>
          <w:rFonts w:ascii="Times New Roman" w:hAnsi="Times New Roman"/>
          <w:b/>
          <w:sz w:val="24"/>
          <w:szCs w:val="24"/>
          <w:lang w:val="uk-UA"/>
        </w:rPr>
        <w:t xml:space="preserve"> управління </w:t>
      </w:r>
    </w:p>
    <w:p w:rsidR="005655B2" w:rsidRPr="005655B2" w:rsidRDefault="005655B2" w:rsidP="005655B2">
      <w:pPr>
        <w:spacing w:after="0" w:line="240" w:lineRule="auto"/>
        <w:rPr>
          <w:rFonts w:ascii="Times New Roman" w:hAnsi="Times New Roman"/>
          <w:b/>
          <w:sz w:val="24"/>
          <w:szCs w:val="24"/>
          <w:lang w:val="uk-UA"/>
        </w:rPr>
      </w:pPr>
      <w:r w:rsidRPr="005655B2">
        <w:rPr>
          <w:rFonts w:ascii="Times New Roman" w:hAnsi="Times New Roman"/>
          <w:b/>
          <w:sz w:val="24"/>
          <w:szCs w:val="24"/>
          <w:lang w:val="uk-UA"/>
        </w:rPr>
        <w:t>соціально-економічного розвитку</w:t>
      </w:r>
    </w:p>
    <w:p w:rsidR="005655B2" w:rsidRPr="005655B2" w:rsidRDefault="005655B2" w:rsidP="005655B2">
      <w:pPr>
        <w:spacing w:after="0" w:line="240" w:lineRule="auto"/>
        <w:rPr>
          <w:rFonts w:ascii="Times New Roman" w:hAnsi="Times New Roman"/>
          <w:b/>
          <w:sz w:val="24"/>
          <w:szCs w:val="24"/>
          <w:lang w:val="uk-UA"/>
        </w:rPr>
      </w:pPr>
      <w:r w:rsidRPr="005655B2">
        <w:rPr>
          <w:rFonts w:ascii="Times New Roman" w:hAnsi="Times New Roman"/>
          <w:b/>
          <w:sz w:val="24"/>
          <w:szCs w:val="24"/>
          <w:lang w:val="uk-UA"/>
        </w:rPr>
        <w:t xml:space="preserve">Глухівської міської ради                                    </w:t>
      </w:r>
      <w:r>
        <w:rPr>
          <w:rFonts w:ascii="Times New Roman" w:hAnsi="Times New Roman"/>
          <w:b/>
          <w:sz w:val="24"/>
          <w:szCs w:val="24"/>
          <w:lang w:val="uk-UA"/>
        </w:rPr>
        <w:t xml:space="preserve">                     </w:t>
      </w:r>
      <w:r w:rsidRPr="005655B2">
        <w:rPr>
          <w:rFonts w:ascii="Times New Roman" w:hAnsi="Times New Roman"/>
          <w:b/>
          <w:sz w:val="24"/>
          <w:szCs w:val="24"/>
          <w:lang w:val="uk-UA"/>
        </w:rPr>
        <w:t xml:space="preserve"> </w:t>
      </w:r>
      <w:r w:rsidR="003B4FD2">
        <w:rPr>
          <w:rFonts w:ascii="Times New Roman" w:hAnsi="Times New Roman"/>
          <w:b/>
          <w:sz w:val="24"/>
          <w:szCs w:val="24"/>
          <w:lang w:val="uk-UA"/>
        </w:rPr>
        <w:t xml:space="preserve">    </w:t>
      </w:r>
      <w:r w:rsidRPr="005655B2">
        <w:rPr>
          <w:rFonts w:ascii="Times New Roman" w:hAnsi="Times New Roman"/>
          <w:b/>
          <w:sz w:val="24"/>
          <w:szCs w:val="24"/>
          <w:lang w:val="uk-UA"/>
        </w:rPr>
        <w:t xml:space="preserve">        </w:t>
      </w:r>
      <w:r w:rsidR="003B4FD2">
        <w:rPr>
          <w:rFonts w:ascii="Times New Roman" w:hAnsi="Times New Roman"/>
          <w:b/>
          <w:sz w:val="24"/>
          <w:szCs w:val="24"/>
          <w:lang w:val="uk-UA"/>
        </w:rPr>
        <w:t>Ніна ЮРЧЕНКО</w:t>
      </w:r>
      <w:r w:rsidRPr="005655B2">
        <w:rPr>
          <w:rFonts w:ascii="Times New Roman" w:hAnsi="Times New Roman"/>
          <w:b/>
          <w:sz w:val="24"/>
          <w:szCs w:val="24"/>
          <w:lang w:val="uk-UA"/>
        </w:rPr>
        <w:t xml:space="preserve">        </w:t>
      </w:r>
    </w:p>
    <w:p w:rsidR="005655B2" w:rsidRDefault="005655B2" w:rsidP="007972FF">
      <w:pPr>
        <w:spacing w:after="0" w:line="240" w:lineRule="auto"/>
        <w:jc w:val="both"/>
        <w:rPr>
          <w:rFonts w:ascii="Times New Roman" w:hAnsi="Times New Roman"/>
          <w:color w:val="FF0000"/>
          <w:sz w:val="24"/>
          <w:szCs w:val="24"/>
          <w:lang w:val="uk-UA"/>
        </w:rPr>
      </w:pPr>
    </w:p>
    <w:p w:rsidR="007972FF" w:rsidRDefault="007972FF" w:rsidP="007972FF">
      <w:pPr>
        <w:spacing w:line="240" w:lineRule="auto"/>
        <w:rPr>
          <w:rFonts w:ascii="Times New Roman" w:hAnsi="Times New Roman"/>
          <w:sz w:val="24"/>
          <w:szCs w:val="24"/>
          <w:lang w:val="uk-UA"/>
        </w:rPr>
      </w:pPr>
    </w:p>
    <w:p w:rsidR="007972FF" w:rsidRDefault="007972FF" w:rsidP="007972FF">
      <w:pPr>
        <w:spacing w:line="240" w:lineRule="auto"/>
        <w:rPr>
          <w:rFonts w:ascii="Times New Roman" w:hAnsi="Times New Roman"/>
          <w:sz w:val="24"/>
          <w:szCs w:val="24"/>
          <w:lang w:val="uk-UA"/>
        </w:rPr>
      </w:pPr>
      <w:r>
        <w:rPr>
          <w:rFonts w:ascii="Times New Roman" w:hAnsi="Times New Roman"/>
          <w:sz w:val="24"/>
          <w:szCs w:val="24"/>
          <w:lang w:val="uk-UA"/>
        </w:rPr>
        <w:br w:type="page"/>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505"/>
      </w:tblGrid>
      <w:tr w:rsidR="007972FF" w:rsidTr="007972FF">
        <w:trPr>
          <w:tblCellSpacing w:w="22" w:type="dxa"/>
        </w:trPr>
        <w:tc>
          <w:tcPr>
            <w:tcW w:w="5000" w:type="pct"/>
            <w:hideMark/>
          </w:tcPr>
          <w:p w:rsidR="007972FF" w:rsidRDefault="007972FF">
            <w:pPr>
              <w:pStyle w:val="a4"/>
              <w:spacing w:before="100" w:beforeAutospacing="1" w:after="100" w:afterAutospacing="1"/>
              <w:rPr>
                <w:lang w:val="uk-UA"/>
              </w:rPr>
            </w:pPr>
            <w:r>
              <w:rPr>
                <w:lang w:val="uk-UA"/>
              </w:rPr>
              <w:lastRenderedPageBreak/>
              <w:t>Додаток 4</w:t>
            </w:r>
            <w:r>
              <w:rPr>
                <w:lang w:val="uk-UA"/>
              </w:rPr>
              <w:br/>
              <w:t>до Методики проведення аналізу впливу регуляторного акта</w:t>
            </w:r>
          </w:p>
        </w:tc>
      </w:tr>
    </w:tbl>
    <w:p w:rsidR="007972FF" w:rsidRDefault="007972FF" w:rsidP="006B6DBE">
      <w:pPr>
        <w:pStyle w:val="a4"/>
        <w:jc w:val="both"/>
        <w:rPr>
          <w:lang w:val="uk-UA"/>
        </w:rPr>
      </w:pPr>
      <w:r>
        <w:rPr>
          <w:lang w:val="uk-UA"/>
        </w:rPr>
        <w:br w:type="textWrapping" w:clear="all"/>
      </w:r>
    </w:p>
    <w:p w:rsidR="007972FF" w:rsidRDefault="007972FF" w:rsidP="006B6DBE">
      <w:pPr>
        <w:pStyle w:val="3"/>
        <w:spacing w:before="0" w:beforeAutospacing="0" w:after="0" w:afterAutospacing="0"/>
        <w:jc w:val="center"/>
        <w:rPr>
          <w:sz w:val="24"/>
          <w:szCs w:val="24"/>
          <w:lang w:val="uk-UA"/>
        </w:rPr>
      </w:pPr>
      <w:r>
        <w:rPr>
          <w:sz w:val="24"/>
          <w:szCs w:val="24"/>
          <w:lang w:val="uk-UA"/>
        </w:rPr>
        <w:t>ТЕСТ</w:t>
      </w:r>
      <w:r>
        <w:rPr>
          <w:sz w:val="24"/>
          <w:szCs w:val="24"/>
          <w:lang w:val="uk-UA"/>
        </w:rPr>
        <w:br/>
        <w:t>малого підприємництва (М-Тест)</w:t>
      </w:r>
    </w:p>
    <w:p w:rsidR="007972FF" w:rsidRPr="0067224B" w:rsidRDefault="007972FF" w:rsidP="006B6DBE">
      <w:pPr>
        <w:pStyle w:val="a4"/>
        <w:jc w:val="both"/>
        <w:rPr>
          <w:b/>
          <w:lang w:val="uk-UA"/>
        </w:rPr>
      </w:pPr>
      <w:r w:rsidRPr="0067224B">
        <w:rPr>
          <w:b/>
          <w:lang w:val="uk-UA"/>
        </w:rPr>
        <w:t xml:space="preserve">1. Консультації з представниками </w:t>
      </w:r>
      <w:proofErr w:type="spellStart"/>
      <w:r w:rsidRPr="0067224B">
        <w:rPr>
          <w:b/>
          <w:lang w:val="uk-UA"/>
        </w:rPr>
        <w:t>мікро-</w:t>
      </w:r>
      <w:proofErr w:type="spellEnd"/>
      <w:r w:rsidRPr="0067224B">
        <w:rPr>
          <w:b/>
          <w:lang w:val="uk-UA"/>
        </w:rPr>
        <w:t xml:space="preserve"> та малого підприємництва щодо оцінки впливу регулювання</w:t>
      </w:r>
    </w:p>
    <w:p w:rsidR="007972FF" w:rsidRDefault="007972FF" w:rsidP="006B6DBE">
      <w:pPr>
        <w:pStyle w:val="a4"/>
        <w:jc w:val="both"/>
        <w:rPr>
          <w:lang w:val="uk-UA"/>
        </w:rPr>
      </w:pPr>
      <w:r>
        <w:rPr>
          <w:lang w:val="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5655B2">
        <w:rPr>
          <w:lang w:val="uk-UA"/>
        </w:rPr>
        <w:t>01</w:t>
      </w:r>
      <w:r>
        <w:rPr>
          <w:lang w:val="uk-UA"/>
        </w:rPr>
        <w:t>"</w:t>
      </w:r>
      <w:r>
        <w:t xml:space="preserve"> </w:t>
      </w:r>
      <w:r w:rsidR="005655B2">
        <w:rPr>
          <w:lang w:val="uk-UA"/>
        </w:rPr>
        <w:t>квітня</w:t>
      </w:r>
      <w:r>
        <w:rPr>
          <w:lang w:val="uk-UA"/>
        </w:rPr>
        <w:t xml:space="preserve"> 2021 р. по "</w:t>
      </w:r>
      <w:r w:rsidR="005655B2">
        <w:rPr>
          <w:lang w:val="uk-UA"/>
        </w:rPr>
        <w:t>20</w:t>
      </w:r>
      <w:r>
        <w:rPr>
          <w:lang w:val="uk-UA"/>
        </w:rPr>
        <w:t xml:space="preserve">" </w:t>
      </w:r>
      <w:r w:rsidR="0067224B">
        <w:rPr>
          <w:lang w:val="uk-UA"/>
        </w:rPr>
        <w:t>квітня</w:t>
      </w:r>
      <w:r>
        <w:rPr>
          <w:lang w:val="uk-UA"/>
        </w:rPr>
        <w:t xml:space="preserve"> 2021 р.</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82"/>
        <w:gridCol w:w="4256"/>
        <w:gridCol w:w="1586"/>
        <w:gridCol w:w="2718"/>
      </w:tblGrid>
      <w:tr w:rsidR="007972FF" w:rsidTr="006B6DBE">
        <w:trPr>
          <w:tblCellSpacing w:w="22" w:type="dxa"/>
        </w:trPr>
        <w:tc>
          <w:tcPr>
            <w:tcW w:w="70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Порядковий номер</w:t>
            </w:r>
          </w:p>
        </w:tc>
        <w:tc>
          <w:tcPr>
            <w:tcW w:w="209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 xml:space="preserve">Вид консультації (публічні консультації прямі (круглі столи, наради, робочі зустрічі тощо), </w:t>
            </w:r>
            <w:proofErr w:type="spellStart"/>
            <w:r>
              <w:rPr>
                <w:lang w:val="uk-UA"/>
              </w:rPr>
              <w:t>інтернет-консультації</w:t>
            </w:r>
            <w:proofErr w:type="spellEnd"/>
            <w:r>
              <w:rPr>
                <w:lang w:val="uk-UA"/>
              </w:rPr>
              <w:t xml:space="preserve"> прямі (</w:t>
            </w:r>
            <w:proofErr w:type="spellStart"/>
            <w:r>
              <w:rPr>
                <w:lang w:val="uk-UA"/>
              </w:rPr>
              <w:t>інтернет-форуми</w:t>
            </w:r>
            <w:proofErr w:type="spellEnd"/>
            <w:r>
              <w:rPr>
                <w:lang w:val="uk-UA"/>
              </w:rPr>
              <w:t>, соціальні мережі тощо), запити (до підприємців, експертів, науковців тощо)</w:t>
            </w:r>
          </w:p>
        </w:tc>
        <w:tc>
          <w:tcPr>
            <w:tcW w:w="768"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Кількість учасників консультацій, осіб</w:t>
            </w:r>
          </w:p>
        </w:tc>
        <w:tc>
          <w:tcPr>
            <w:tcW w:w="1320"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Основні результати консультацій (опис)</w:t>
            </w:r>
          </w:p>
        </w:tc>
      </w:tr>
      <w:tr w:rsidR="007972FF" w:rsidTr="006B6DBE">
        <w:trPr>
          <w:tblCellSpacing w:w="22" w:type="dxa"/>
        </w:trPr>
        <w:tc>
          <w:tcPr>
            <w:tcW w:w="705"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1</w:t>
            </w:r>
          </w:p>
        </w:tc>
        <w:tc>
          <w:tcPr>
            <w:tcW w:w="2097" w:type="pct"/>
            <w:tcBorders>
              <w:top w:val="outset" w:sz="6" w:space="0" w:color="auto"/>
              <w:left w:val="outset" w:sz="6" w:space="0" w:color="auto"/>
              <w:bottom w:val="outset" w:sz="6" w:space="0" w:color="auto"/>
              <w:right w:val="outset" w:sz="6" w:space="0" w:color="auto"/>
            </w:tcBorders>
            <w:hideMark/>
          </w:tcPr>
          <w:p w:rsidR="007972FF" w:rsidRDefault="006C7B69" w:rsidP="006C7B69">
            <w:pPr>
              <w:pStyle w:val="a4"/>
              <w:spacing w:before="100" w:beforeAutospacing="1" w:after="100" w:afterAutospacing="1"/>
              <w:jc w:val="center"/>
              <w:rPr>
                <w:lang w:val="uk-UA"/>
              </w:rPr>
            </w:pPr>
            <w:proofErr w:type="spellStart"/>
            <w:r>
              <w:rPr>
                <w:lang w:val="uk-UA"/>
              </w:rPr>
              <w:t>Інтернет-консультації</w:t>
            </w:r>
            <w:proofErr w:type="spellEnd"/>
          </w:p>
        </w:tc>
        <w:tc>
          <w:tcPr>
            <w:tcW w:w="768" w:type="pct"/>
            <w:tcBorders>
              <w:top w:val="outset" w:sz="6" w:space="0" w:color="auto"/>
              <w:left w:val="outset" w:sz="6" w:space="0" w:color="auto"/>
              <w:bottom w:val="outset" w:sz="6" w:space="0" w:color="auto"/>
              <w:right w:val="outset" w:sz="6" w:space="0" w:color="auto"/>
            </w:tcBorders>
            <w:hideMark/>
          </w:tcPr>
          <w:p w:rsidR="007972FF" w:rsidRDefault="006C7B69">
            <w:pPr>
              <w:pStyle w:val="a4"/>
              <w:spacing w:before="100" w:beforeAutospacing="1" w:after="100" w:afterAutospacing="1"/>
              <w:jc w:val="center"/>
              <w:rPr>
                <w:lang w:val="uk-UA"/>
              </w:rPr>
            </w:pPr>
            <w:r>
              <w:rPr>
                <w:lang w:val="uk-UA"/>
              </w:rPr>
              <w:t>4</w:t>
            </w:r>
            <w:r w:rsidR="007972FF">
              <w:rPr>
                <w:lang w:val="uk-UA"/>
              </w:rPr>
              <w:t>0</w:t>
            </w:r>
          </w:p>
        </w:tc>
        <w:tc>
          <w:tcPr>
            <w:tcW w:w="1320" w:type="pct"/>
            <w:tcBorders>
              <w:top w:val="outset" w:sz="6" w:space="0" w:color="auto"/>
              <w:left w:val="outset" w:sz="6" w:space="0" w:color="auto"/>
              <w:bottom w:val="outset" w:sz="6" w:space="0" w:color="auto"/>
              <w:right w:val="outset" w:sz="6" w:space="0" w:color="auto"/>
            </w:tcBorders>
            <w:hideMark/>
          </w:tcPr>
          <w:p w:rsidR="007972FF" w:rsidRDefault="007972FF" w:rsidP="006B6DBE">
            <w:pPr>
              <w:pStyle w:val="a4"/>
              <w:spacing w:before="100" w:beforeAutospacing="1" w:after="100" w:afterAutospacing="1"/>
              <w:rPr>
                <w:lang w:val="uk-UA"/>
              </w:rPr>
            </w:pPr>
            <w:r>
              <w:rPr>
                <w:lang w:val="uk-UA"/>
              </w:rPr>
              <w:t xml:space="preserve">Отримання інформації та пропозицій, </w:t>
            </w:r>
            <w:r>
              <w:rPr>
                <w:rStyle w:val="apple-converted-space"/>
                <w:color w:val="000000"/>
                <w:shd w:val="clear" w:color="auto" w:fill="FFFFFF"/>
                <w:lang w:val="uk-UA"/>
              </w:rPr>
              <w:t>забезпечення принципу прозорості, визначення та затвердження процедур, що застосовуються суб’єктами господарювання</w:t>
            </w:r>
          </w:p>
        </w:tc>
      </w:tr>
      <w:tr w:rsidR="007972FF" w:rsidTr="006B6DBE">
        <w:trPr>
          <w:tblCellSpacing w:w="22" w:type="dxa"/>
        </w:trPr>
        <w:tc>
          <w:tcPr>
            <w:tcW w:w="705" w:type="pct"/>
            <w:tcBorders>
              <w:top w:val="outset" w:sz="6" w:space="0" w:color="auto"/>
              <w:left w:val="outset" w:sz="6" w:space="0" w:color="auto"/>
              <w:bottom w:val="outset" w:sz="6" w:space="0" w:color="auto"/>
              <w:right w:val="outset" w:sz="6" w:space="0" w:color="auto"/>
            </w:tcBorders>
            <w:hideMark/>
          </w:tcPr>
          <w:p w:rsidR="007972FF" w:rsidRDefault="006B6DBE">
            <w:pPr>
              <w:pStyle w:val="a4"/>
              <w:spacing w:before="100" w:beforeAutospacing="1" w:after="100" w:afterAutospacing="1"/>
              <w:jc w:val="center"/>
              <w:rPr>
                <w:lang w:val="uk-UA"/>
              </w:rPr>
            </w:pPr>
            <w:r>
              <w:rPr>
                <w:lang w:val="uk-UA"/>
              </w:rPr>
              <w:t>2</w:t>
            </w:r>
          </w:p>
        </w:tc>
        <w:tc>
          <w:tcPr>
            <w:tcW w:w="209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В телефонному  та усному режимі</w:t>
            </w:r>
          </w:p>
        </w:tc>
        <w:tc>
          <w:tcPr>
            <w:tcW w:w="768" w:type="pct"/>
            <w:tcBorders>
              <w:top w:val="outset" w:sz="6" w:space="0" w:color="auto"/>
              <w:left w:val="outset" w:sz="6" w:space="0" w:color="auto"/>
              <w:bottom w:val="outset" w:sz="6" w:space="0" w:color="auto"/>
              <w:right w:val="outset" w:sz="6" w:space="0" w:color="auto"/>
            </w:tcBorders>
            <w:hideMark/>
          </w:tcPr>
          <w:p w:rsidR="007972FF" w:rsidRDefault="006C7B69" w:rsidP="0067224B">
            <w:pPr>
              <w:pStyle w:val="a4"/>
              <w:spacing w:before="100" w:beforeAutospacing="1" w:after="100" w:afterAutospacing="1"/>
              <w:jc w:val="center"/>
              <w:rPr>
                <w:lang w:val="uk-UA"/>
              </w:rPr>
            </w:pPr>
            <w:r>
              <w:rPr>
                <w:lang w:val="uk-UA"/>
              </w:rPr>
              <w:t>5</w:t>
            </w:r>
            <w:r w:rsidR="0067224B">
              <w:rPr>
                <w:lang w:val="uk-UA"/>
              </w:rPr>
              <w:t>2</w:t>
            </w:r>
          </w:p>
        </w:tc>
        <w:tc>
          <w:tcPr>
            <w:tcW w:w="1320" w:type="pct"/>
            <w:tcBorders>
              <w:top w:val="outset" w:sz="6" w:space="0" w:color="auto"/>
              <w:left w:val="outset" w:sz="6" w:space="0" w:color="auto"/>
              <w:bottom w:val="outset" w:sz="6" w:space="0" w:color="auto"/>
              <w:right w:val="outset" w:sz="6" w:space="0" w:color="auto"/>
            </w:tcBorders>
            <w:hideMark/>
          </w:tcPr>
          <w:p w:rsidR="007972FF" w:rsidRDefault="007972FF" w:rsidP="006B6DBE">
            <w:pPr>
              <w:pStyle w:val="a4"/>
              <w:spacing w:before="100" w:after="100"/>
              <w:ind w:right="-143"/>
              <w:rPr>
                <w:lang w:val="uk-UA"/>
              </w:rPr>
            </w:pPr>
            <w:r>
              <w:rPr>
                <w:lang w:val="uk-UA"/>
              </w:rPr>
              <w:t>Отримання інформації та пропозицій</w:t>
            </w:r>
            <w:r w:rsidR="00611601">
              <w:rPr>
                <w:lang w:val="uk-UA"/>
              </w:rPr>
              <w:t xml:space="preserve"> щодо ставок єдиного податку</w:t>
            </w:r>
          </w:p>
        </w:tc>
      </w:tr>
    </w:tbl>
    <w:p w:rsidR="007972FF" w:rsidRPr="0067224B" w:rsidRDefault="007972FF" w:rsidP="006B6DBE">
      <w:pPr>
        <w:pStyle w:val="a4"/>
        <w:jc w:val="both"/>
        <w:rPr>
          <w:b/>
          <w:lang w:val="uk-UA"/>
        </w:rPr>
      </w:pPr>
      <w:r w:rsidRPr="0067224B">
        <w:rPr>
          <w:b/>
          <w:lang w:val="uk-UA"/>
        </w:rPr>
        <w:t>2. Вимірювання впливу регулювання на суб'єктів малого підприємництва (</w:t>
      </w:r>
      <w:proofErr w:type="spellStart"/>
      <w:r w:rsidRPr="0067224B">
        <w:rPr>
          <w:b/>
          <w:lang w:val="uk-UA"/>
        </w:rPr>
        <w:t>мікро-</w:t>
      </w:r>
      <w:proofErr w:type="spellEnd"/>
      <w:r w:rsidRPr="0067224B">
        <w:rPr>
          <w:b/>
          <w:lang w:val="uk-UA"/>
        </w:rPr>
        <w:t xml:space="preserve"> та малі):</w:t>
      </w:r>
    </w:p>
    <w:p w:rsidR="007972FF" w:rsidRDefault="007972FF" w:rsidP="006B6DBE">
      <w:pPr>
        <w:pStyle w:val="a4"/>
        <w:jc w:val="both"/>
        <w:rPr>
          <w:lang w:val="uk-UA"/>
        </w:rPr>
      </w:pPr>
      <w:proofErr w:type="spellStart"/>
      <w:r>
        <w:rPr>
          <w:lang w:val="uk-UA"/>
        </w:rPr>
        <w:t>-кількість</w:t>
      </w:r>
      <w:proofErr w:type="spellEnd"/>
      <w:r>
        <w:rPr>
          <w:lang w:val="uk-UA"/>
        </w:rPr>
        <w:t xml:space="preserve"> суб'єктів малого підприємництва, на яких поширюється регулювання: </w:t>
      </w:r>
      <w:r w:rsidR="0067224B">
        <w:rPr>
          <w:lang w:val="uk-UA"/>
        </w:rPr>
        <w:t>84</w:t>
      </w:r>
      <w:r w:rsidR="005655B2">
        <w:rPr>
          <w:lang w:val="uk-UA"/>
        </w:rPr>
        <w:t>9</w:t>
      </w:r>
      <w:r w:rsidR="0067224B">
        <w:rPr>
          <w:lang w:val="uk-UA"/>
        </w:rPr>
        <w:t xml:space="preserve"> </w:t>
      </w:r>
      <w:r>
        <w:rPr>
          <w:lang w:val="uk-UA"/>
        </w:rPr>
        <w:t>(одиниц</w:t>
      </w:r>
      <w:r w:rsidR="0067224B">
        <w:rPr>
          <w:lang w:val="uk-UA"/>
        </w:rPr>
        <w:t>ь</w:t>
      </w:r>
      <w:r>
        <w:rPr>
          <w:lang w:val="uk-UA"/>
        </w:rPr>
        <w:t xml:space="preserve">), у тому числі малого підприємництва 0 (одиниць) та </w:t>
      </w:r>
      <w:proofErr w:type="spellStart"/>
      <w:r>
        <w:rPr>
          <w:lang w:val="uk-UA"/>
        </w:rPr>
        <w:t>мікропідприємництва</w:t>
      </w:r>
      <w:proofErr w:type="spellEnd"/>
      <w:r>
        <w:rPr>
          <w:lang w:val="uk-UA"/>
        </w:rPr>
        <w:t xml:space="preserve"> </w:t>
      </w:r>
      <w:r w:rsidR="0067224B">
        <w:rPr>
          <w:lang w:val="uk-UA"/>
        </w:rPr>
        <w:t>84</w:t>
      </w:r>
      <w:r w:rsidR="005655B2">
        <w:rPr>
          <w:lang w:val="uk-UA"/>
        </w:rPr>
        <w:t>9</w:t>
      </w:r>
      <w:r>
        <w:rPr>
          <w:lang w:val="uk-UA"/>
        </w:rPr>
        <w:t xml:space="preserve"> (одиниц</w:t>
      </w:r>
      <w:r w:rsidR="0067224B">
        <w:rPr>
          <w:lang w:val="uk-UA"/>
        </w:rPr>
        <w:t>ь</w:t>
      </w:r>
      <w:r>
        <w:rPr>
          <w:lang w:val="uk-UA"/>
        </w:rPr>
        <w:t>);</w:t>
      </w:r>
    </w:p>
    <w:p w:rsidR="007972FF" w:rsidRDefault="007972FF" w:rsidP="006B6DBE">
      <w:pPr>
        <w:pStyle w:val="a4"/>
        <w:jc w:val="both"/>
        <w:rPr>
          <w:lang w:val="uk-UA"/>
        </w:rPr>
      </w:pPr>
      <w:proofErr w:type="spellStart"/>
      <w:r>
        <w:rPr>
          <w:lang w:val="uk-UA"/>
        </w:rPr>
        <w:t>-питома</w:t>
      </w:r>
      <w:proofErr w:type="spellEnd"/>
      <w:r>
        <w:rPr>
          <w:lang w:val="uk-UA"/>
        </w:rPr>
        <w:t xml:space="preserve"> вага суб'єктів малого підприємництва у загальній кількості суб'єктів господарювання, на яких проблема справляє вплив 100 (відсотків)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7972FF" w:rsidRPr="0067224B" w:rsidRDefault="007972FF" w:rsidP="007972FF">
      <w:pPr>
        <w:pStyle w:val="a4"/>
        <w:spacing w:before="120" w:after="120"/>
        <w:jc w:val="both"/>
        <w:rPr>
          <w:b/>
          <w:lang w:val="uk-UA"/>
        </w:rPr>
      </w:pPr>
      <w:r w:rsidRPr="0067224B">
        <w:rPr>
          <w:b/>
          <w:lang w:val="uk-UA"/>
        </w:rPr>
        <w:t>3. Розрахунок витрат суб'єктів малого підприємництва на виконання вимог регулювання</w:t>
      </w:r>
    </w:p>
    <w:tbl>
      <w:tblPr>
        <w:tblW w:w="504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9"/>
        <w:gridCol w:w="2567"/>
        <w:gridCol w:w="2317"/>
        <w:gridCol w:w="1799"/>
        <w:gridCol w:w="2980"/>
      </w:tblGrid>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w:t>
            </w:r>
          </w:p>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з/п</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Найменування оцінки</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У перший рік (стартовий рік впровадження регулювання)</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Періодичні (за наступний рік)</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ind w:left="434"/>
              <w:jc w:val="center"/>
              <w:rPr>
                <w:rFonts w:ascii="Times New Roman" w:hAnsi="Times New Roman"/>
                <w:sz w:val="24"/>
                <w:szCs w:val="24"/>
                <w:lang w:val="uk-UA" w:eastAsia="ru-RU"/>
              </w:rPr>
            </w:pPr>
            <w:r>
              <w:rPr>
                <w:rFonts w:ascii="Times New Roman" w:hAnsi="Times New Roman"/>
                <w:sz w:val="24"/>
                <w:szCs w:val="24"/>
                <w:lang w:val="uk-UA" w:eastAsia="ru-RU"/>
              </w:rPr>
              <w:t>Витрати за п'ять років</w:t>
            </w:r>
          </w:p>
        </w:tc>
      </w:tr>
      <w:tr w:rsidR="007972FF" w:rsidTr="00611601">
        <w:trPr>
          <w:tblCellSpacing w:w="22" w:type="dxa"/>
        </w:trPr>
        <w:tc>
          <w:tcPr>
            <w:tcW w:w="4957" w:type="pct"/>
            <w:gridSpan w:val="5"/>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Оцінка "прямих" витрат суб'єктів малого підприємництва на виконання регулювання</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Придбання необхідного обладнання (пристроїв, машин, механізмів)</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0</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Процедури повірки </w:t>
            </w:r>
            <w:r>
              <w:rPr>
                <w:rFonts w:ascii="Times New Roman" w:hAnsi="Times New Roman"/>
                <w:sz w:val="24"/>
                <w:szCs w:val="24"/>
                <w:lang w:val="uk-UA" w:eastAsia="ru-RU"/>
              </w:rPr>
              <w:lastRenderedPageBreak/>
              <w:t>та/або постановки на відповідний облік у визначеному органі державної влади чи місцевого самоврядування</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 0</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3</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Процедури експлуатації обладнання (експлуатаційні витрати - витратні матеріали)</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0</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Процедури обслуговування обладнання (технічне обслуговування)</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0</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pStyle w:val="Default"/>
              <w:rPr>
                <w:lang w:eastAsia="ru-RU"/>
              </w:rPr>
            </w:pPr>
            <w:r>
              <w:t xml:space="preserve">Інші процедури (сплата податку, сума з розрахунку на одного суб`єкта за рік, грн.) </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rsidP="0067224B">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І</w:t>
            </w:r>
            <w:r w:rsidR="0067224B">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група - </w:t>
            </w:r>
            <w:r>
              <w:rPr>
                <w:rFonts w:ascii="Times New Roman" w:hAnsi="Times New Roman"/>
                <w:iCs/>
                <w:sz w:val="24"/>
                <w:szCs w:val="24"/>
                <w:lang w:val="uk-UA"/>
              </w:rPr>
              <w:t>2</w:t>
            </w:r>
            <w:r w:rsidR="006C7B69">
              <w:rPr>
                <w:rFonts w:ascii="Times New Roman" w:hAnsi="Times New Roman"/>
                <w:iCs/>
                <w:sz w:val="24"/>
                <w:szCs w:val="24"/>
                <w:lang w:val="uk-UA"/>
              </w:rPr>
              <w:t>376</w:t>
            </w:r>
            <w:r>
              <w:rPr>
                <w:rFonts w:ascii="Times New Roman" w:hAnsi="Times New Roman"/>
                <w:iCs/>
                <w:sz w:val="24"/>
                <w:szCs w:val="24"/>
                <w:lang w:val="uk-UA"/>
              </w:rPr>
              <w:t>,00</w:t>
            </w:r>
          </w:p>
          <w:p w:rsidR="007972FF" w:rsidRDefault="007972FF" w:rsidP="006C7B69">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ІІ</w:t>
            </w:r>
            <w:r w:rsidR="0067224B">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група-</w:t>
            </w:r>
            <w:proofErr w:type="spellEnd"/>
            <w:r>
              <w:rPr>
                <w:rFonts w:ascii="Times New Roman" w:hAnsi="Times New Roman"/>
                <w:sz w:val="24"/>
                <w:szCs w:val="24"/>
                <w:lang w:val="uk-UA" w:eastAsia="ru-RU"/>
              </w:rPr>
              <w:t xml:space="preserve"> </w:t>
            </w:r>
            <w:r>
              <w:rPr>
                <w:rFonts w:ascii="Times New Roman" w:hAnsi="Times New Roman"/>
                <w:sz w:val="24"/>
                <w:szCs w:val="24"/>
                <w:lang w:val="uk-UA"/>
              </w:rPr>
              <w:t>1</w:t>
            </w:r>
            <w:r w:rsidR="006C7B69">
              <w:rPr>
                <w:rFonts w:ascii="Times New Roman" w:hAnsi="Times New Roman"/>
                <w:sz w:val="24"/>
                <w:szCs w:val="24"/>
                <w:lang w:val="uk-UA"/>
              </w:rPr>
              <w:t>3260,00</w:t>
            </w:r>
            <w:r>
              <w:rPr>
                <w:rFonts w:ascii="Times New Roman" w:hAnsi="Times New Roman"/>
                <w:sz w:val="24"/>
                <w:szCs w:val="24"/>
                <w:lang w:val="uk-UA" w:eastAsia="ru-RU"/>
              </w:rPr>
              <w:t xml:space="preserve">             </w:t>
            </w:r>
            <w:r>
              <w:rPr>
                <w:rFonts w:ascii="Times New Roman" w:hAnsi="Times New Roman"/>
                <w:sz w:val="24"/>
                <w:szCs w:val="24"/>
                <w:lang w:eastAsia="ru-RU"/>
              </w:rPr>
              <w:t xml:space="preserve"> </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xml:space="preserve">Х             </w:t>
            </w:r>
            <w:r>
              <w:rPr>
                <w:rFonts w:ascii="Times New Roman" w:hAnsi="Times New Roman"/>
                <w:sz w:val="24"/>
                <w:szCs w:val="24"/>
                <w:lang w:eastAsia="ru-RU"/>
              </w:rPr>
              <w:t xml:space="preserve"> </w:t>
            </w:r>
          </w:p>
        </w:tc>
        <w:tc>
          <w:tcPr>
            <w:tcW w:w="1377" w:type="pct"/>
            <w:tcBorders>
              <w:top w:val="outset" w:sz="6" w:space="0" w:color="auto"/>
              <w:left w:val="outset" w:sz="6" w:space="0" w:color="auto"/>
              <w:bottom w:val="outset" w:sz="6" w:space="0" w:color="auto"/>
              <w:right w:val="outset" w:sz="6" w:space="0" w:color="auto"/>
            </w:tcBorders>
          </w:tcPr>
          <w:p w:rsidR="007972FF" w:rsidRDefault="007972FF">
            <w:pPr>
              <w:pStyle w:val="Default"/>
              <w:jc w:val="center"/>
            </w:pPr>
            <w:r>
              <w:t xml:space="preserve">Регулювання на 1 рік </w:t>
            </w:r>
          </w:p>
          <w:p w:rsidR="007972FF" w:rsidRDefault="007972FF">
            <w:pPr>
              <w:spacing w:before="100" w:beforeAutospacing="1" w:after="100" w:afterAutospacing="1" w:line="240" w:lineRule="auto"/>
              <w:jc w:val="center"/>
              <w:rPr>
                <w:rFonts w:ascii="Times New Roman" w:hAnsi="Times New Roman"/>
                <w:sz w:val="24"/>
                <w:szCs w:val="24"/>
                <w:lang w:val="uk-UA" w:eastAsia="ru-RU"/>
              </w:rPr>
            </w:pPr>
          </w:p>
        </w:tc>
      </w:tr>
      <w:tr w:rsidR="007972FF" w:rsidTr="00611601">
        <w:trPr>
          <w:trHeight w:val="1410"/>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Разом, гривень</w:t>
            </w:r>
            <w:r>
              <w:rPr>
                <w:rFonts w:ascii="Times New Roman" w:hAnsi="Times New Roman"/>
                <w:sz w:val="24"/>
                <w:szCs w:val="24"/>
                <w:lang w:val="uk-UA" w:eastAsia="ru-RU"/>
              </w:rPr>
              <w:br/>
            </w:r>
            <w:r>
              <w:rPr>
                <w:rFonts w:ascii="Times New Roman" w:hAnsi="Times New Roman"/>
                <w:i/>
                <w:iCs/>
                <w:sz w:val="24"/>
                <w:szCs w:val="24"/>
                <w:lang w:val="uk-UA" w:eastAsia="ru-RU"/>
              </w:rPr>
              <w:t>Формула:</w:t>
            </w:r>
            <w:r>
              <w:rPr>
                <w:rFonts w:ascii="Times New Roman" w:hAnsi="Times New Roman"/>
                <w:sz w:val="24"/>
                <w:szCs w:val="24"/>
                <w:lang w:val="uk-UA" w:eastAsia="ru-RU"/>
              </w:rPr>
              <w:br/>
            </w:r>
            <w:r>
              <w:rPr>
                <w:rFonts w:ascii="Times New Roman" w:hAnsi="Times New Roman"/>
                <w:i/>
                <w:iCs/>
                <w:sz w:val="24"/>
                <w:szCs w:val="24"/>
                <w:lang w:val="uk-UA" w:eastAsia="ru-RU"/>
              </w:rPr>
              <w:t>(сума рядків 1 + 2 + 3 + 4 + 5)</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67224B" w:rsidP="006C7B69">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15</w:t>
            </w:r>
            <w:r w:rsidR="006C7B69">
              <w:rPr>
                <w:rFonts w:ascii="Times New Roman" w:hAnsi="Times New Roman"/>
                <w:sz w:val="24"/>
                <w:szCs w:val="24"/>
                <w:lang w:val="uk-UA" w:eastAsia="ru-RU"/>
              </w:rPr>
              <w:t>636</w:t>
            </w:r>
            <w:r w:rsidR="007972FF">
              <w:rPr>
                <w:rFonts w:ascii="Times New Roman" w:hAnsi="Times New Roman"/>
                <w:sz w:val="24"/>
                <w:szCs w:val="24"/>
                <w:lang w:val="uk-UA" w:eastAsia="ru-RU"/>
              </w:rPr>
              <w:t>,</w:t>
            </w:r>
            <w:r w:rsidR="006C7B69">
              <w:rPr>
                <w:rFonts w:ascii="Times New Roman" w:hAnsi="Times New Roman"/>
                <w:sz w:val="24"/>
                <w:szCs w:val="24"/>
                <w:lang w:val="uk-UA" w:eastAsia="ru-RU"/>
              </w:rPr>
              <w:t>0</w:t>
            </w:r>
            <w:r w:rsidR="007972FF">
              <w:rPr>
                <w:rFonts w:ascii="Times New Roman" w:hAnsi="Times New Roman"/>
                <w:sz w:val="24"/>
                <w:szCs w:val="24"/>
                <w:lang w:val="uk-UA" w:eastAsia="ru-RU"/>
              </w:rPr>
              <w:t xml:space="preserve">0             </w:t>
            </w:r>
            <w:r w:rsidR="007972FF">
              <w:rPr>
                <w:rFonts w:ascii="Times New Roman" w:hAnsi="Times New Roman"/>
                <w:sz w:val="24"/>
                <w:szCs w:val="24"/>
                <w:lang w:eastAsia="ru-RU"/>
              </w:rPr>
              <w:t xml:space="preserve"> </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tcPr>
          <w:p w:rsidR="007972FF" w:rsidRDefault="007972FF">
            <w:pPr>
              <w:pStyle w:val="Default"/>
              <w:jc w:val="center"/>
            </w:pPr>
            <w:r>
              <w:t xml:space="preserve">Регулювання на 1 рік </w:t>
            </w:r>
          </w:p>
          <w:p w:rsidR="007972FF" w:rsidRDefault="007972FF">
            <w:pPr>
              <w:spacing w:before="100" w:beforeAutospacing="1" w:after="100" w:afterAutospacing="1" w:line="240" w:lineRule="auto"/>
              <w:jc w:val="center"/>
              <w:rPr>
                <w:rFonts w:ascii="Times New Roman" w:hAnsi="Times New Roman"/>
                <w:sz w:val="24"/>
                <w:szCs w:val="24"/>
                <w:lang w:val="uk-UA" w:eastAsia="ru-RU"/>
              </w:rPr>
            </w:pP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Кількість суб'єктів господарювання, що повинні виконати вимоги регулювання, одиниць</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67224B" w:rsidP="0067224B">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І</w:t>
            </w:r>
            <w:r w:rsidR="006C7B69">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група-</w:t>
            </w:r>
            <w:proofErr w:type="spellEnd"/>
            <w:r>
              <w:rPr>
                <w:rFonts w:ascii="Times New Roman" w:hAnsi="Times New Roman"/>
                <w:sz w:val="24"/>
                <w:szCs w:val="24"/>
                <w:lang w:val="uk-UA" w:eastAsia="ru-RU"/>
              </w:rPr>
              <w:t xml:space="preserve"> 310</w:t>
            </w:r>
          </w:p>
          <w:p w:rsidR="007972FF" w:rsidRDefault="007972FF" w:rsidP="0067224B">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ІІ</w:t>
            </w:r>
            <w:r w:rsidR="006C7B69">
              <w:rPr>
                <w:rFonts w:ascii="Times New Roman" w:hAnsi="Times New Roman"/>
                <w:sz w:val="24"/>
                <w:szCs w:val="24"/>
                <w:lang w:val="uk-UA" w:eastAsia="ru-RU"/>
              </w:rPr>
              <w:t xml:space="preserve"> </w:t>
            </w:r>
            <w:proofErr w:type="spellStart"/>
            <w:r>
              <w:rPr>
                <w:rFonts w:ascii="Times New Roman" w:hAnsi="Times New Roman"/>
                <w:sz w:val="24"/>
                <w:szCs w:val="24"/>
                <w:lang w:val="uk-UA" w:eastAsia="ru-RU"/>
              </w:rPr>
              <w:t>група-</w:t>
            </w:r>
            <w:proofErr w:type="spellEnd"/>
            <w:r>
              <w:rPr>
                <w:rFonts w:ascii="Times New Roman" w:hAnsi="Times New Roman"/>
                <w:sz w:val="24"/>
                <w:szCs w:val="24"/>
                <w:lang w:val="uk-UA" w:eastAsia="ru-RU"/>
              </w:rPr>
              <w:t xml:space="preserve"> </w:t>
            </w:r>
            <w:r w:rsidR="0067224B">
              <w:rPr>
                <w:rFonts w:ascii="Times New Roman" w:hAnsi="Times New Roman"/>
                <w:sz w:val="24"/>
                <w:szCs w:val="24"/>
                <w:lang w:val="uk-UA" w:eastAsia="ru-RU"/>
              </w:rPr>
              <w:t>497</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tcPr>
          <w:p w:rsidR="007972FF" w:rsidRDefault="007972FF">
            <w:pPr>
              <w:pStyle w:val="Default"/>
              <w:jc w:val="center"/>
            </w:pPr>
            <w:r>
              <w:t xml:space="preserve">Регулювання на 1 рік </w:t>
            </w:r>
          </w:p>
          <w:p w:rsidR="007972FF" w:rsidRDefault="007972FF">
            <w:pPr>
              <w:spacing w:before="100" w:beforeAutospacing="1" w:after="100" w:afterAutospacing="1" w:line="240" w:lineRule="auto"/>
              <w:jc w:val="center"/>
              <w:rPr>
                <w:rFonts w:ascii="Times New Roman" w:hAnsi="Times New Roman"/>
                <w:sz w:val="24"/>
                <w:szCs w:val="24"/>
                <w:lang w:val="uk-UA" w:eastAsia="ru-RU"/>
              </w:rPr>
            </w:pPr>
          </w:p>
        </w:tc>
      </w:tr>
      <w:tr w:rsidR="007972FF" w:rsidTr="00611601">
        <w:trPr>
          <w:trHeight w:val="1052"/>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Сумарно, гривень</w:t>
            </w:r>
          </w:p>
        </w:tc>
        <w:tc>
          <w:tcPr>
            <w:tcW w:w="1143" w:type="pct"/>
            <w:tcBorders>
              <w:top w:val="outset" w:sz="6" w:space="0" w:color="auto"/>
              <w:left w:val="outset" w:sz="6" w:space="0" w:color="auto"/>
              <w:bottom w:val="outset" w:sz="6" w:space="0" w:color="auto"/>
              <w:right w:val="outset" w:sz="6" w:space="0" w:color="auto"/>
            </w:tcBorders>
          </w:tcPr>
          <w:p w:rsidR="007972FF" w:rsidRDefault="007972FF" w:rsidP="0067224B">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І</w:t>
            </w:r>
            <w:r w:rsidR="006C7B69">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група – </w:t>
            </w:r>
            <w:r w:rsidR="00301FC5">
              <w:rPr>
                <w:rFonts w:ascii="Times New Roman" w:hAnsi="Times New Roman"/>
                <w:sz w:val="24"/>
                <w:szCs w:val="24"/>
                <w:lang w:val="uk-UA" w:eastAsia="ru-RU"/>
              </w:rPr>
              <w:t>736560</w:t>
            </w:r>
            <w:r w:rsidR="0067224B">
              <w:rPr>
                <w:rFonts w:ascii="Times New Roman" w:hAnsi="Times New Roman"/>
                <w:sz w:val="24"/>
                <w:szCs w:val="24"/>
                <w:lang w:val="uk-UA" w:eastAsia="ru-RU"/>
              </w:rPr>
              <w:t>,0</w:t>
            </w:r>
          </w:p>
          <w:p w:rsidR="007972FF" w:rsidRDefault="007972FF" w:rsidP="0067224B">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ІІ</w:t>
            </w:r>
            <w:r w:rsidR="006C7B69">
              <w:rPr>
                <w:rFonts w:ascii="Times New Roman" w:hAnsi="Times New Roman"/>
                <w:sz w:val="24"/>
                <w:szCs w:val="24"/>
                <w:lang w:val="uk-UA" w:eastAsia="ru-RU"/>
              </w:rPr>
              <w:t xml:space="preserve"> </w:t>
            </w:r>
            <w:r>
              <w:rPr>
                <w:rFonts w:ascii="Times New Roman" w:hAnsi="Times New Roman"/>
                <w:sz w:val="24"/>
                <w:szCs w:val="24"/>
                <w:lang w:val="uk-UA" w:eastAsia="ru-RU"/>
              </w:rPr>
              <w:t>група –</w:t>
            </w:r>
            <w:r w:rsidR="0067224B">
              <w:rPr>
                <w:rFonts w:ascii="Times New Roman" w:hAnsi="Times New Roman"/>
                <w:sz w:val="24"/>
                <w:szCs w:val="24"/>
                <w:lang w:val="uk-UA" w:eastAsia="ru-RU"/>
              </w:rPr>
              <w:t xml:space="preserve"> 6</w:t>
            </w:r>
            <w:r w:rsidR="00301FC5">
              <w:rPr>
                <w:rFonts w:ascii="Times New Roman" w:hAnsi="Times New Roman"/>
                <w:sz w:val="24"/>
                <w:szCs w:val="24"/>
                <w:lang w:val="uk-UA" w:eastAsia="ru-RU"/>
              </w:rPr>
              <w:t>590220</w:t>
            </w:r>
            <w:r w:rsidR="0067224B">
              <w:rPr>
                <w:rFonts w:ascii="Times New Roman" w:hAnsi="Times New Roman"/>
                <w:sz w:val="24"/>
                <w:szCs w:val="24"/>
                <w:lang w:val="uk-UA" w:eastAsia="ru-RU"/>
              </w:rPr>
              <w:t>,0</w:t>
            </w:r>
          </w:p>
          <w:p w:rsidR="006B6DBE" w:rsidRDefault="006B6DBE" w:rsidP="0067224B">
            <w:pPr>
              <w:spacing w:after="0" w:line="240" w:lineRule="auto"/>
              <w:rPr>
                <w:rFonts w:ascii="Times New Roman" w:hAnsi="Times New Roman"/>
                <w:sz w:val="24"/>
                <w:szCs w:val="24"/>
                <w:lang w:val="uk-UA" w:eastAsia="ru-RU"/>
              </w:rPr>
            </w:pPr>
          </w:p>
          <w:p w:rsidR="007972FF" w:rsidRDefault="007972FF" w:rsidP="00301FC5">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Разом </w:t>
            </w:r>
            <w:r w:rsidR="0067224B">
              <w:rPr>
                <w:rFonts w:ascii="Times New Roman" w:hAnsi="Times New Roman"/>
                <w:sz w:val="24"/>
                <w:szCs w:val="24"/>
                <w:lang w:val="uk-UA" w:eastAsia="ru-RU"/>
              </w:rPr>
              <w:t>– 7</w:t>
            </w:r>
            <w:r w:rsidR="00301FC5">
              <w:rPr>
                <w:rFonts w:ascii="Times New Roman" w:hAnsi="Times New Roman"/>
                <w:sz w:val="24"/>
                <w:szCs w:val="24"/>
                <w:lang w:val="uk-UA" w:eastAsia="ru-RU"/>
              </w:rPr>
              <w:t>326780</w:t>
            </w:r>
            <w:r w:rsidR="0067224B">
              <w:rPr>
                <w:rFonts w:ascii="Times New Roman" w:hAnsi="Times New Roman"/>
                <w:sz w:val="24"/>
                <w:szCs w:val="24"/>
                <w:lang w:val="uk-UA" w:eastAsia="ru-RU"/>
              </w:rPr>
              <w:t>,0</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tcPr>
          <w:p w:rsidR="007972FF" w:rsidRDefault="007972FF">
            <w:pPr>
              <w:pStyle w:val="Default"/>
              <w:jc w:val="center"/>
            </w:pPr>
            <w:r>
              <w:t>Регулювання на 1 рік</w:t>
            </w:r>
          </w:p>
          <w:p w:rsidR="007972FF" w:rsidRDefault="007972FF">
            <w:pPr>
              <w:spacing w:before="100" w:beforeAutospacing="1" w:after="100" w:afterAutospacing="1" w:line="240" w:lineRule="auto"/>
              <w:jc w:val="center"/>
              <w:rPr>
                <w:rFonts w:ascii="Times New Roman" w:hAnsi="Times New Roman"/>
                <w:sz w:val="24"/>
                <w:szCs w:val="24"/>
                <w:lang w:val="uk-UA" w:eastAsia="ru-RU"/>
              </w:rPr>
            </w:pPr>
          </w:p>
        </w:tc>
      </w:tr>
      <w:tr w:rsidR="007972FF" w:rsidTr="00611601">
        <w:trPr>
          <w:tblCellSpacing w:w="22" w:type="dxa"/>
        </w:trPr>
        <w:tc>
          <w:tcPr>
            <w:tcW w:w="4957" w:type="pct"/>
            <w:gridSpan w:val="5"/>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b/>
                <w:i/>
                <w:sz w:val="24"/>
                <w:szCs w:val="24"/>
                <w:lang w:val="uk-UA" w:eastAsia="ru-RU"/>
              </w:rPr>
            </w:pPr>
            <w:r w:rsidRPr="007972FF">
              <w:rPr>
                <w:rFonts w:ascii="Times New Roman" w:hAnsi="Times New Roman"/>
                <w:b/>
                <w:i/>
                <w:sz w:val="24"/>
                <w:szCs w:val="24"/>
                <w:lang w:val="uk-UA" w:eastAsia="ru-RU"/>
              </w:rPr>
              <w:t xml:space="preserve">Оцінка вартості адміністративних процедур суб’єктів малого підприємництва щодо виконання регулювання та звітування </w:t>
            </w:r>
          </w:p>
          <w:p w:rsidR="007972FF" w:rsidRDefault="007972FF">
            <w:pPr>
              <w:spacing w:after="0" w:line="240" w:lineRule="auto"/>
              <w:rPr>
                <w:rFonts w:ascii="Times New Roman" w:hAnsi="Times New Roman"/>
                <w:sz w:val="24"/>
                <w:szCs w:val="24"/>
                <w:lang w:val="uk-UA" w:eastAsia="ru-RU"/>
              </w:rPr>
            </w:pPr>
            <w:proofErr w:type="spellStart"/>
            <w:r>
              <w:rPr>
                <w:rFonts w:ascii="Times New Roman" w:hAnsi="Times New Roman"/>
                <w:b/>
                <w:i/>
                <w:sz w:val="24"/>
                <w:szCs w:val="24"/>
                <w:lang w:eastAsia="ru-RU"/>
              </w:rPr>
              <w:t>Розрахунок</w:t>
            </w:r>
            <w:proofErr w:type="spellEnd"/>
            <w:r>
              <w:rPr>
                <w:rFonts w:ascii="Times New Roman" w:hAnsi="Times New Roman"/>
                <w:b/>
                <w:i/>
                <w:sz w:val="24"/>
                <w:szCs w:val="24"/>
                <w:lang w:eastAsia="ru-RU"/>
              </w:rPr>
              <w:t xml:space="preserve"> </w:t>
            </w:r>
            <w:proofErr w:type="spellStart"/>
            <w:r>
              <w:rPr>
                <w:rFonts w:ascii="Times New Roman" w:hAnsi="Times New Roman"/>
                <w:b/>
                <w:i/>
                <w:sz w:val="24"/>
                <w:szCs w:val="24"/>
                <w:lang w:eastAsia="ru-RU"/>
              </w:rPr>
              <w:t>вартості</w:t>
            </w:r>
            <w:proofErr w:type="spellEnd"/>
            <w:r>
              <w:rPr>
                <w:rFonts w:ascii="Times New Roman" w:hAnsi="Times New Roman"/>
                <w:b/>
                <w:i/>
                <w:sz w:val="24"/>
                <w:szCs w:val="24"/>
                <w:lang w:eastAsia="ru-RU"/>
              </w:rPr>
              <w:t xml:space="preserve"> 1 </w:t>
            </w:r>
            <w:proofErr w:type="spellStart"/>
            <w:r>
              <w:rPr>
                <w:rFonts w:ascii="Times New Roman" w:hAnsi="Times New Roman"/>
                <w:b/>
                <w:i/>
                <w:sz w:val="24"/>
                <w:szCs w:val="24"/>
                <w:lang w:eastAsia="ru-RU"/>
              </w:rPr>
              <w:t>людино-години</w:t>
            </w:r>
            <w:proofErr w:type="spellEnd"/>
            <w:r>
              <w:rPr>
                <w:rFonts w:ascii="Times New Roman" w:hAnsi="Times New Roman"/>
                <w:b/>
                <w:i/>
                <w:sz w:val="24"/>
                <w:szCs w:val="24"/>
                <w:lang w:eastAsia="ru-RU"/>
              </w:rPr>
              <w:t>:</w:t>
            </w:r>
            <w:r>
              <w:rPr>
                <w:rFonts w:ascii="Times New Roman" w:hAnsi="Times New Roman"/>
                <w:sz w:val="24"/>
                <w:szCs w:val="24"/>
                <w:lang w:eastAsia="ru-RU"/>
              </w:rPr>
              <w:t xml:space="preserve"> </w:t>
            </w:r>
          </w:p>
          <w:p w:rsidR="007972FF" w:rsidRDefault="007972FF">
            <w:pPr>
              <w:spacing w:after="0" w:line="240" w:lineRule="auto"/>
              <w:jc w:val="both"/>
              <w:rPr>
                <w:rFonts w:ascii="Times New Roman" w:hAnsi="Times New Roman"/>
                <w:sz w:val="24"/>
                <w:szCs w:val="24"/>
              </w:rPr>
            </w:pPr>
            <w:r>
              <w:rPr>
                <w:rFonts w:ascii="Times New Roman" w:hAnsi="Times New Roman"/>
                <w:sz w:val="24"/>
                <w:szCs w:val="24"/>
                <w:lang w:eastAsia="ru-RU"/>
              </w:rPr>
              <w:t xml:space="preserve">Норма </w:t>
            </w:r>
            <w:proofErr w:type="spellStart"/>
            <w:r>
              <w:rPr>
                <w:rFonts w:ascii="Times New Roman" w:hAnsi="Times New Roman"/>
                <w:sz w:val="24"/>
                <w:szCs w:val="24"/>
                <w:lang w:eastAsia="ru-RU"/>
              </w:rPr>
              <w:t>робочого</w:t>
            </w:r>
            <w:proofErr w:type="spellEnd"/>
            <w:r>
              <w:rPr>
                <w:rFonts w:ascii="Times New Roman" w:hAnsi="Times New Roman"/>
                <w:sz w:val="24"/>
                <w:szCs w:val="24"/>
                <w:lang w:eastAsia="ru-RU"/>
              </w:rPr>
              <w:t xml:space="preserve"> часу на 20</w:t>
            </w:r>
            <w:r>
              <w:rPr>
                <w:rFonts w:ascii="Times New Roman" w:hAnsi="Times New Roman"/>
                <w:sz w:val="24"/>
                <w:szCs w:val="24"/>
                <w:lang w:val="uk-UA" w:eastAsia="ru-RU"/>
              </w:rPr>
              <w:t>22</w:t>
            </w:r>
            <w:r>
              <w:rPr>
                <w:rFonts w:ascii="Times New Roman" w:hAnsi="Times New Roman"/>
                <w:sz w:val="24"/>
                <w:szCs w:val="24"/>
                <w:lang w:eastAsia="ru-RU"/>
              </w:rPr>
              <w:t xml:space="preserve"> </w:t>
            </w:r>
            <w:proofErr w:type="spellStart"/>
            <w:proofErr w:type="gramStart"/>
            <w:r>
              <w:rPr>
                <w:rFonts w:ascii="Times New Roman" w:hAnsi="Times New Roman"/>
                <w:sz w:val="24"/>
                <w:szCs w:val="24"/>
                <w:lang w:eastAsia="ru-RU"/>
              </w:rPr>
              <w:t>р</w:t>
            </w:r>
            <w:proofErr w:type="gramEnd"/>
            <w:r>
              <w:rPr>
                <w:rFonts w:ascii="Times New Roman" w:hAnsi="Times New Roman"/>
                <w:sz w:val="24"/>
                <w:szCs w:val="24"/>
                <w:lang w:eastAsia="ru-RU"/>
              </w:rPr>
              <w:t>ік</w:t>
            </w:r>
            <w:proofErr w:type="spellEnd"/>
            <w:r>
              <w:rPr>
                <w:rFonts w:ascii="Times New Roman" w:hAnsi="Times New Roman"/>
                <w:sz w:val="24"/>
                <w:szCs w:val="24"/>
                <w:lang w:eastAsia="ru-RU"/>
              </w:rPr>
              <w:t xml:space="preserve"> становить при 40-годинному </w:t>
            </w:r>
            <w:proofErr w:type="spellStart"/>
            <w:r>
              <w:rPr>
                <w:rFonts w:ascii="Times New Roman" w:hAnsi="Times New Roman"/>
                <w:sz w:val="24"/>
                <w:szCs w:val="24"/>
                <w:lang w:eastAsia="ru-RU"/>
              </w:rPr>
              <w:t>робочому</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тижні</w:t>
            </w:r>
            <w:proofErr w:type="spellEnd"/>
            <w:r>
              <w:rPr>
                <w:rFonts w:ascii="Times New Roman" w:hAnsi="Times New Roman"/>
                <w:sz w:val="24"/>
                <w:szCs w:val="24"/>
                <w:lang w:eastAsia="ru-RU"/>
              </w:rPr>
              <w:t xml:space="preserve"> - </w:t>
            </w:r>
            <w:r>
              <w:rPr>
                <w:rFonts w:ascii="Times New Roman" w:hAnsi="Times New Roman"/>
                <w:sz w:val="24"/>
                <w:szCs w:val="24"/>
                <w:lang w:val="uk-UA" w:eastAsia="ru-RU"/>
              </w:rPr>
              <w:t>1987</w:t>
            </w:r>
            <w:r>
              <w:rPr>
                <w:rFonts w:ascii="Times New Roman" w:hAnsi="Times New Roman"/>
                <w:sz w:val="24"/>
                <w:szCs w:val="24"/>
                <w:lang w:eastAsia="ru-RU"/>
              </w:rPr>
              <w:t xml:space="preserve"> годин</w:t>
            </w:r>
            <w:r>
              <w:rPr>
                <w:rFonts w:ascii="Times New Roman" w:hAnsi="Times New Roman"/>
                <w:sz w:val="24"/>
                <w:szCs w:val="24"/>
                <w:lang w:val="uk-UA" w:eastAsia="ru-RU"/>
              </w:rPr>
              <w:t xml:space="preserve"> (</w:t>
            </w:r>
            <w:r>
              <w:rPr>
                <w:rFonts w:ascii="Times New Roman" w:hAnsi="Times New Roman"/>
                <w:sz w:val="24"/>
                <w:szCs w:val="24"/>
              </w:rPr>
              <w:t xml:space="preserve">https://www.buhoblik.org.ua/kadry-zarplata/vremya/4246-norma-trivalosti-robochogo-chasu-2022.html) </w:t>
            </w:r>
          </w:p>
          <w:p w:rsidR="007972FF" w:rsidRDefault="007972FF">
            <w:pPr>
              <w:spacing w:after="0" w:line="240" w:lineRule="auto"/>
              <w:jc w:val="both"/>
              <w:rPr>
                <w:rFonts w:ascii="Times New Roman" w:hAnsi="Times New Roman"/>
                <w:sz w:val="24"/>
                <w:szCs w:val="24"/>
                <w:lang w:val="uk-UA" w:eastAsia="ru-RU"/>
              </w:rPr>
            </w:pPr>
            <w:r>
              <w:rPr>
                <w:rFonts w:ascii="Times New Roman" w:hAnsi="Times New Roman"/>
                <w:sz w:val="24"/>
                <w:szCs w:val="24"/>
                <w:lang w:eastAsia="ru-RU"/>
              </w:rPr>
              <w:t xml:space="preserve"> Для </w:t>
            </w:r>
            <w:proofErr w:type="spellStart"/>
            <w:r>
              <w:rPr>
                <w:rFonts w:ascii="Times New Roman" w:hAnsi="Times New Roman"/>
                <w:sz w:val="24"/>
                <w:szCs w:val="24"/>
                <w:lang w:eastAsia="ru-RU"/>
              </w:rPr>
              <w:t>розрахунку</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використовується</w:t>
            </w:r>
            <w:proofErr w:type="spellEnd"/>
            <w:r>
              <w:rPr>
                <w:rFonts w:ascii="Times New Roman" w:hAnsi="Times New Roman"/>
                <w:sz w:val="24"/>
                <w:szCs w:val="24"/>
                <w:lang w:eastAsia="ru-RU"/>
              </w:rPr>
              <w:t xml:space="preserve"> </w:t>
            </w:r>
            <w:r>
              <w:rPr>
                <w:rFonts w:ascii="Times New Roman" w:hAnsi="Times New Roman"/>
                <w:spacing w:val="-2"/>
                <w:sz w:val="24"/>
                <w:szCs w:val="24"/>
                <w:lang w:val="uk-UA"/>
              </w:rPr>
              <w:t>орієнтований мінімальний розмі</w:t>
            </w:r>
            <w:proofErr w:type="gramStart"/>
            <w:r>
              <w:rPr>
                <w:rFonts w:ascii="Times New Roman" w:hAnsi="Times New Roman"/>
                <w:spacing w:val="-2"/>
                <w:sz w:val="24"/>
                <w:szCs w:val="24"/>
                <w:lang w:val="uk-UA"/>
              </w:rPr>
              <w:t>р</w:t>
            </w:r>
            <w:proofErr w:type="gramEnd"/>
            <w:r>
              <w:rPr>
                <w:rFonts w:ascii="Times New Roman" w:hAnsi="Times New Roman"/>
                <w:spacing w:val="-2"/>
                <w:sz w:val="24"/>
                <w:szCs w:val="24"/>
                <w:lang w:val="uk-UA"/>
              </w:rPr>
              <w:t xml:space="preserve"> заробітної плати</w:t>
            </w:r>
            <w:r>
              <w:rPr>
                <w:rFonts w:ascii="Times New Roman" w:hAnsi="Times New Roman"/>
                <w:sz w:val="24"/>
                <w:szCs w:val="24"/>
                <w:lang w:eastAsia="ru-RU"/>
              </w:rPr>
              <w:t xml:space="preserve">, </w:t>
            </w:r>
            <w:proofErr w:type="spellStart"/>
            <w:r>
              <w:rPr>
                <w:rFonts w:ascii="Times New Roman" w:hAnsi="Times New Roman"/>
                <w:sz w:val="24"/>
                <w:szCs w:val="24"/>
                <w:lang w:eastAsia="ru-RU"/>
              </w:rPr>
              <w:t>що</w:t>
            </w:r>
            <w:proofErr w:type="spellEnd"/>
            <w:r>
              <w:rPr>
                <w:rFonts w:ascii="Times New Roman" w:hAnsi="Times New Roman"/>
                <w:sz w:val="24"/>
                <w:szCs w:val="24"/>
                <w:lang w:eastAsia="ru-RU"/>
              </w:rPr>
              <w:t xml:space="preserve"> у 20</w:t>
            </w:r>
            <w:r>
              <w:rPr>
                <w:rFonts w:ascii="Times New Roman" w:hAnsi="Times New Roman"/>
                <w:sz w:val="24"/>
                <w:szCs w:val="24"/>
                <w:lang w:val="uk-UA" w:eastAsia="ru-RU"/>
              </w:rPr>
              <w:t>22</w:t>
            </w:r>
            <w:r>
              <w:rPr>
                <w:rFonts w:ascii="Times New Roman" w:hAnsi="Times New Roman"/>
                <w:sz w:val="24"/>
                <w:szCs w:val="24"/>
                <w:lang w:eastAsia="ru-RU"/>
              </w:rPr>
              <w:t xml:space="preserve"> </w:t>
            </w:r>
            <w:proofErr w:type="spellStart"/>
            <w:r>
              <w:rPr>
                <w:rFonts w:ascii="Times New Roman" w:hAnsi="Times New Roman"/>
                <w:sz w:val="24"/>
                <w:szCs w:val="24"/>
                <w:lang w:eastAsia="ru-RU"/>
              </w:rPr>
              <w:t>році</w:t>
            </w:r>
            <w:proofErr w:type="spellEnd"/>
            <w:r>
              <w:rPr>
                <w:rFonts w:ascii="Times New Roman" w:hAnsi="Times New Roman"/>
                <w:sz w:val="24"/>
                <w:szCs w:val="24"/>
                <w:lang w:eastAsia="ru-RU"/>
              </w:rPr>
              <w:t xml:space="preserve"> становить </w:t>
            </w:r>
            <w:r>
              <w:rPr>
                <w:rFonts w:ascii="Times New Roman" w:hAnsi="Times New Roman"/>
                <w:sz w:val="24"/>
                <w:szCs w:val="24"/>
                <w:lang w:val="uk-UA" w:eastAsia="ru-RU"/>
              </w:rPr>
              <w:t>6</w:t>
            </w:r>
            <w:r w:rsidR="006C7B69">
              <w:rPr>
                <w:rFonts w:ascii="Times New Roman" w:hAnsi="Times New Roman"/>
                <w:sz w:val="24"/>
                <w:szCs w:val="24"/>
                <w:lang w:val="uk-UA" w:eastAsia="ru-RU"/>
              </w:rPr>
              <w:t>500</w:t>
            </w:r>
            <w:r>
              <w:rPr>
                <w:rFonts w:ascii="Times New Roman" w:hAnsi="Times New Roman"/>
                <w:sz w:val="24"/>
                <w:szCs w:val="24"/>
                <w:lang w:eastAsia="ru-RU"/>
              </w:rPr>
              <w:t xml:space="preserve"> грн. </w:t>
            </w:r>
            <w:r>
              <w:rPr>
                <w:rFonts w:ascii="Times New Roman" w:hAnsi="Times New Roman"/>
                <w:sz w:val="24"/>
                <w:szCs w:val="24"/>
                <w:lang w:val="uk-UA" w:eastAsia="ru-RU"/>
              </w:rPr>
              <w:t xml:space="preserve">Кількість осіб-платників єдиного податку І та ІІ груп – </w:t>
            </w:r>
            <w:r w:rsidR="006B6DBE">
              <w:rPr>
                <w:rFonts w:ascii="Times New Roman" w:hAnsi="Times New Roman"/>
                <w:sz w:val="24"/>
                <w:szCs w:val="24"/>
                <w:lang w:val="uk-UA" w:eastAsia="ru-RU"/>
              </w:rPr>
              <w:t>84</w:t>
            </w:r>
            <w:r w:rsidR="006C7B69">
              <w:rPr>
                <w:rFonts w:ascii="Times New Roman" w:hAnsi="Times New Roman"/>
                <w:sz w:val="24"/>
                <w:szCs w:val="24"/>
                <w:lang w:val="uk-UA" w:eastAsia="ru-RU"/>
              </w:rPr>
              <w:t>9</w:t>
            </w:r>
            <w:r>
              <w:rPr>
                <w:rFonts w:ascii="Times New Roman" w:hAnsi="Times New Roman"/>
                <w:sz w:val="24"/>
                <w:szCs w:val="24"/>
                <w:lang w:val="uk-UA" w:eastAsia="ru-RU"/>
              </w:rPr>
              <w:t xml:space="preserve"> осіб.</w:t>
            </w:r>
          </w:p>
          <w:p w:rsidR="007972FF" w:rsidRDefault="00301FC5" w:rsidP="00301FC5">
            <w:pPr>
              <w:pStyle w:val="Default"/>
              <w:jc w:val="both"/>
              <w:rPr>
                <w:lang w:eastAsia="ru-RU"/>
              </w:rPr>
            </w:pPr>
            <w:r>
              <w:t xml:space="preserve">Вартість </w:t>
            </w:r>
            <w:r w:rsidR="007972FF">
              <w:t>1 робочого часу суб’єкта малого підприємництва</w:t>
            </w:r>
            <w:r>
              <w:t xml:space="preserve"> - </w:t>
            </w:r>
            <w:r w:rsidR="007972FF">
              <w:t>3</w:t>
            </w:r>
            <w:r w:rsidR="006C7B69">
              <w:t>9</w:t>
            </w:r>
            <w:r w:rsidR="007972FF">
              <w:t>,</w:t>
            </w:r>
            <w:r w:rsidR="006C7B69">
              <w:t>1</w:t>
            </w:r>
            <w:r>
              <w:t>2</w:t>
            </w:r>
            <w:r w:rsidR="007972FF">
              <w:t xml:space="preserve"> грн. </w:t>
            </w:r>
          </w:p>
        </w:tc>
      </w:tr>
      <w:tr w:rsidR="007972FF" w:rsidTr="00611601">
        <w:trPr>
          <w:tblCellSpacing w:w="22" w:type="dxa"/>
        </w:trPr>
        <w:tc>
          <w:tcPr>
            <w:tcW w:w="4957" w:type="pct"/>
            <w:gridSpan w:val="5"/>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7972FF" w:rsidTr="00611601">
        <w:trPr>
          <w:trHeight w:val="2272"/>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9</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rsidP="0070604D">
            <w:pPr>
              <w:pStyle w:val="Default"/>
              <w:rPr>
                <w:lang w:eastAsia="ru-RU"/>
              </w:rPr>
            </w:pPr>
            <w:r>
              <w:rPr>
                <w:lang w:eastAsia="ru-RU"/>
              </w:rPr>
              <w:t xml:space="preserve">Процедури отримання первинної інформації про вимоги регулювання </w:t>
            </w:r>
            <w:r>
              <w:t xml:space="preserve">(ЗМІ, офіційний сайт </w:t>
            </w:r>
            <w:r w:rsidR="006B6DBE">
              <w:t>Глухівської</w:t>
            </w:r>
            <w:r>
              <w:t xml:space="preserve"> міської ради, ДПС у </w:t>
            </w:r>
            <w:r w:rsidR="0070604D">
              <w:t>Сумській області</w:t>
            </w:r>
            <w:r>
              <w:t xml:space="preserve">) </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rsidP="00301FC5">
            <w:pPr>
              <w:spacing w:before="100" w:beforeAutospacing="1" w:after="100" w:afterAutospacing="1" w:line="240" w:lineRule="auto"/>
              <w:ind w:left="-37" w:firstLine="37"/>
              <w:jc w:val="center"/>
              <w:rPr>
                <w:rFonts w:ascii="Times New Roman" w:hAnsi="Times New Roman"/>
                <w:sz w:val="24"/>
                <w:szCs w:val="24"/>
                <w:lang w:val="uk-UA" w:eastAsia="ru-RU"/>
              </w:rPr>
            </w:pPr>
            <w:r>
              <w:rPr>
                <w:rFonts w:ascii="Times New Roman" w:hAnsi="Times New Roman"/>
                <w:sz w:val="24"/>
                <w:szCs w:val="24"/>
                <w:lang w:eastAsia="ru-RU"/>
              </w:rPr>
              <w:t>1 год</w:t>
            </w:r>
            <w:r>
              <w:rPr>
                <w:rFonts w:ascii="Times New Roman" w:hAnsi="Times New Roman"/>
                <w:sz w:val="24"/>
                <w:szCs w:val="24"/>
                <w:lang w:val="uk-UA" w:eastAsia="ru-RU"/>
              </w:rPr>
              <w:t>×3</w:t>
            </w:r>
            <w:r w:rsidR="00301FC5">
              <w:rPr>
                <w:rFonts w:ascii="Times New Roman" w:hAnsi="Times New Roman"/>
                <w:sz w:val="24"/>
                <w:szCs w:val="24"/>
                <w:lang w:val="uk-UA" w:eastAsia="ru-RU"/>
              </w:rPr>
              <w:t>9</w:t>
            </w:r>
            <w:r>
              <w:rPr>
                <w:rFonts w:ascii="Times New Roman" w:hAnsi="Times New Roman"/>
                <w:sz w:val="24"/>
                <w:szCs w:val="24"/>
                <w:lang w:val="uk-UA" w:eastAsia="ru-RU"/>
              </w:rPr>
              <w:t>,</w:t>
            </w:r>
            <w:r w:rsidR="00301FC5">
              <w:rPr>
                <w:rFonts w:ascii="Times New Roman" w:hAnsi="Times New Roman"/>
                <w:sz w:val="24"/>
                <w:szCs w:val="24"/>
                <w:lang w:val="uk-UA" w:eastAsia="ru-RU"/>
              </w:rPr>
              <w:t>12</w:t>
            </w:r>
            <w:r>
              <w:rPr>
                <w:rFonts w:ascii="Times New Roman" w:hAnsi="Times New Roman"/>
                <w:sz w:val="24"/>
                <w:szCs w:val="24"/>
                <w:lang w:eastAsia="ru-RU"/>
              </w:rPr>
              <w:t xml:space="preserve">= </w:t>
            </w:r>
            <w:r w:rsidR="00301FC5">
              <w:rPr>
                <w:rFonts w:ascii="Times New Roman" w:hAnsi="Times New Roman"/>
                <w:sz w:val="24"/>
                <w:szCs w:val="24"/>
                <w:lang w:val="uk-UA" w:eastAsia="ru-RU"/>
              </w:rPr>
              <w:t>39,12</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Процедури організації виконання вимог регулювання </w:t>
            </w:r>
          </w:p>
          <w:p w:rsidR="007972FF" w:rsidRDefault="007972FF">
            <w:pPr>
              <w:pStyle w:val="Default"/>
              <w:rPr>
                <w:lang w:eastAsia="ru-RU"/>
              </w:rPr>
            </w:pPr>
            <w:r>
              <w:t>(постановка на облік, час на сплату податку)</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rsidP="00301FC5">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eastAsia="ru-RU"/>
              </w:rPr>
              <w:t>1 год</w:t>
            </w:r>
            <w:r>
              <w:rPr>
                <w:rFonts w:ascii="Times New Roman" w:hAnsi="Times New Roman"/>
                <w:sz w:val="24"/>
                <w:szCs w:val="24"/>
                <w:lang w:val="uk-UA" w:eastAsia="ru-RU"/>
              </w:rPr>
              <w:t>×3</w:t>
            </w:r>
            <w:r w:rsidR="00301FC5">
              <w:rPr>
                <w:rFonts w:ascii="Times New Roman" w:hAnsi="Times New Roman"/>
                <w:sz w:val="24"/>
                <w:szCs w:val="24"/>
                <w:lang w:val="uk-UA" w:eastAsia="ru-RU"/>
              </w:rPr>
              <w:t>9</w:t>
            </w:r>
            <w:r>
              <w:rPr>
                <w:rFonts w:ascii="Times New Roman" w:hAnsi="Times New Roman"/>
                <w:sz w:val="24"/>
                <w:szCs w:val="24"/>
                <w:lang w:val="uk-UA" w:eastAsia="ru-RU"/>
              </w:rPr>
              <w:t>,</w:t>
            </w:r>
            <w:r w:rsidR="00301FC5">
              <w:rPr>
                <w:rFonts w:ascii="Times New Roman" w:hAnsi="Times New Roman"/>
                <w:sz w:val="24"/>
                <w:szCs w:val="24"/>
                <w:lang w:val="uk-UA" w:eastAsia="ru-RU"/>
              </w:rPr>
              <w:t>1</w:t>
            </w:r>
            <w:r>
              <w:rPr>
                <w:rFonts w:ascii="Times New Roman" w:hAnsi="Times New Roman"/>
                <w:sz w:val="24"/>
                <w:szCs w:val="24"/>
                <w:lang w:val="uk-UA" w:eastAsia="ru-RU"/>
              </w:rPr>
              <w:t>2</w:t>
            </w:r>
            <w:r>
              <w:rPr>
                <w:rFonts w:ascii="Times New Roman" w:hAnsi="Times New Roman"/>
                <w:sz w:val="24"/>
                <w:szCs w:val="24"/>
                <w:lang w:eastAsia="ru-RU"/>
              </w:rPr>
              <w:t xml:space="preserve">= </w:t>
            </w:r>
            <w:r>
              <w:rPr>
                <w:rFonts w:ascii="Times New Roman" w:hAnsi="Times New Roman"/>
                <w:sz w:val="24"/>
                <w:szCs w:val="24"/>
                <w:lang w:val="uk-UA" w:eastAsia="ru-RU"/>
              </w:rPr>
              <w:t>3</w:t>
            </w:r>
            <w:r w:rsidR="00301FC5">
              <w:rPr>
                <w:rFonts w:ascii="Times New Roman" w:hAnsi="Times New Roman"/>
                <w:sz w:val="24"/>
                <w:szCs w:val="24"/>
                <w:lang w:val="uk-UA" w:eastAsia="ru-RU"/>
              </w:rPr>
              <w:t>9</w:t>
            </w:r>
            <w:r>
              <w:rPr>
                <w:rFonts w:ascii="Times New Roman" w:hAnsi="Times New Roman"/>
                <w:sz w:val="24"/>
                <w:szCs w:val="24"/>
                <w:lang w:val="uk-UA" w:eastAsia="ru-RU"/>
              </w:rPr>
              <w:t>,</w:t>
            </w:r>
            <w:r w:rsidR="00301FC5">
              <w:rPr>
                <w:rFonts w:ascii="Times New Roman" w:hAnsi="Times New Roman"/>
                <w:sz w:val="24"/>
                <w:szCs w:val="24"/>
                <w:lang w:val="uk-UA" w:eastAsia="ru-RU"/>
              </w:rPr>
              <w:t>1</w:t>
            </w:r>
            <w:r>
              <w:rPr>
                <w:rFonts w:ascii="Times New Roman" w:hAnsi="Times New Roman"/>
                <w:sz w:val="24"/>
                <w:szCs w:val="24"/>
                <w:lang w:val="uk-UA" w:eastAsia="ru-RU"/>
              </w:rPr>
              <w:t>2</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0</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0" w:line="240" w:lineRule="auto"/>
              <w:rPr>
                <w:rFonts w:ascii="Times New Roman" w:hAnsi="Times New Roman"/>
                <w:sz w:val="24"/>
                <w:szCs w:val="24"/>
                <w:lang w:val="uk-UA" w:eastAsia="ru-RU"/>
              </w:rPr>
            </w:pPr>
            <w:r>
              <w:rPr>
                <w:rFonts w:ascii="Times New Roman" w:hAnsi="Times New Roman"/>
                <w:sz w:val="24"/>
                <w:szCs w:val="24"/>
                <w:lang w:val="uk-UA" w:eastAsia="ru-RU"/>
              </w:rPr>
              <w:t>Процедури офіційного звітування</w:t>
            </w:r>
          </w:p>
          <w:p w:rsidR="007972FF" w:rsidRDefault="007972FF">
            <w:pPr>
              <w:pStyle w:val="Default"/>
              <w:rPr>
                <w:lang w:eastAsia="ru-RU"/>
              </w:rPr>
            </w:pPr>
            <w:r>
              <w:t xml:space="preserve">(підготовка документів, заповнення декларації) </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12</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Процедури щодо забезпечення процесу перевірок</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 0</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Інші процедури </w:t>
            </w:r>
          </w:p>
          <w:p w:rsidR="007972FF" w:rsidRDefault="007972FF">
            <w:pPr>
              <w:pStyle w:val="Default"/>
              <w:rPr>
                <w:lang w:eastAsia="ru-RU"/>
              </w:rPr>
            </w:pPr>
            <w:r>
              <w:t xml:space="preserve">(отримання довідок та витягів) </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Разом, гривень</w:t>
            </w:r>
            <w:r>
              <w:rPr>
                <w:rFonts w:ascii="Times New Roman" w:hAnsi="Times New Roman"/>
                <w:sz w:val="24"/>
                <w:szCs w:val="24"/>
                <w:lang w:val="uk-UA" w:eastAsia="ru-RU"/>
              </w:rPr>
              <w:br/>
            </w:r>
            <w:r>
              <w:rPr>
                <w:rFonts w:ascii="Times New Roman" w:hAnsi="Times New Roman"/>
                <w:i/>
                <w:iCs/>
                <w:sz w:val="24"/>
                <w:szCs w:val="24"/>
                <w:lang w:val="uk-UA" w:eastAsia="ru-RU"/>
              </w:rPr>
              <w:t>Формула:</w:t>
            </w:r>
            <w:r>
              <w:rPr>
                <w:rFonts w:ascii="Times New Roman" w:hAnsi="Times New Roman"/>
                <w:sz w:val="24"/>
                <w:szCs w:val="24"/>
                <w:lang w:val="uk-UA" w:eastAsia="ru-RU"/>
              </w:rPr>
              <w:br/>
            </w:r>
            <w:r>
              <w:rPr>
                <w:rFonts w:ascii="Times New Roman" w:hAnsi="Times New Roman"/>
                <w:i/>
                <w:iCs/>
                <w:sz w:val="24"/>
                <w:szCs w:val="24"/>
                <w:lang w:val="uk-UA" w:eastAsia="ru-RU"/>
              </w:rPr>
              <w:t>(сума рядків 9 + 10 + 11 + 12 + 13)</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rsidP="00301FC5">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r w:rsidR="00301FC5">
              <w:rPr>
                <w:rFonts w:ascii="Times New Roman" w:hAnsi="Times New Roman"/>
                <w:sz w:val="24"/>
                <w:szCs w:val="24"/>
                <w:lang w:val="uk-UA" w:eastAsia="ru-RU"/>
              </w:rPr>
              <w:t>8</w:t>
            </w:r>
            <w:r>
              <w:rPr>
                <w:rFonts w:ascii="Times New Roman" w:hAnsi="Times New Roman"/>
                <w:sz w:val="24"/>
                <w:szCs w:val="24"/>
                <w:lang w:val="uk-UA" w:eastAsia="ru-RU"/>
              </w:rPr>
              <w:t>,</w:t>
            </w:r>
            <w:r w:rsidR="00301FC5">
              <w:rPr>
                <w:rFonts w:ascii="Times New Roman" w:hAnsi="Times New Roman"/>
                <w:sz w:val="24"/>
                <w:szCs w:val="24"/>
                <w:lang w:val="uk-UA" w:eastAsia="ru-RU"/>
              </w:rPr>
              <w:t>2</w:t>
            </w:r>
            <w:r>
              <w:rPr>
                <w:rFonts w:ascii="Times New Roman" w:hAnsi="Times New Roman"/>
                <w:sz w:val="24"/>
                <w:szCs w:val="24"/>
                <w:lang w:val="uk-UA" w:eastAsia="ru-RU"/>
              </w:rPr>
              <w:t>4</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0 </w:t>
            </w:r>
          </w:p>
        </w:tc>
      </w:tr>
      <w:tr w:rsidR="007972FF" w:rsidTr="00611601">
        <w:trPr>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Кількість суб'єктів малого підприємництва, що повинні виконати вимоги регулювання, одиниць</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301FC5">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849</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r>
      <w:tr w:rsidR="007972FF" w:rsidTr="00611601">
        <w:trPr>
          <w:trHeight w:val="41"/>
          <w:tblCellSpacing w:w="22" w:type="dxa"/>
        </w:trPr>
        <w:tc>
          <w:tcPr>
            <w:tcW w:w="198"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w:t>
            </w:r>
          </w:p>
        </w:tc>
        <w:tc>
          <w:tcPr>
            <w:tcW w:w="1269"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rPr>
                <w:rFonts w:ascii="Times New Roman" w:hAnsi="Times New Roman"/>
                <w:sz w:val="24"/>
                <w:szCs w:val="24"/>
                <w:lang w:val="uk-UA" w:eastAsia="ru-RU"/>
              </w:rPr>
            </w:pPr>
            <w:r>
              <w:rPr>
                <w:rFonts w:ascii="Times New Roman" w:hAnsi="Times New Roman"/>
                <w:sz w:val="24"/>
                <w:szCs w:val="24"/>
                <w:lang w:val="uk-UA" w:eastAsia="ru-RU"/>
              </w:rPr>
              <w:t>Сумарно, гривень</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6B6DBE" w:rsidP="00290BAA">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r w:rsidR="00301FC5">
              <w:rPr>
                <w:rFonts w:ascii="Times New Roman" w:hAnsi="Times New Roman"/>
                <w:sz w:val="24"/>
                <w:szCs w:val="24"/>
                <w:lang w:val="uk-UA" w:eastAsia="ru-RU"/>
              </w:rPr>
              <w:t>6425,76</w:t>
            </w:r>
          </w:p>
        </w:tc>
        <w:tc>
          <w:tcPr>
            <w:tcW w:w="882"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Х</w:t>
            </w:r>
          </w:p>
        </w:tc>
        <w:tc>
          <w:tcPr>
            <w:tcW w:w="1377" w:type="pct"/>
            <w:tcBorders>
              <w:top w:val="outset" w:sz="6" w:space="0" w:color="auto"/>
              <w:left w:val="outset" w:sz="6" w:space="0" w:color="auto"/>
              <w:bottom w:val="outset" w:sz="6" w:space="0" w:color="auto"/>
              <w:right w:val="outset" w:sz="6" w:space="0" w:color="auto"/>
            </w:tcBorders>
            <w:hideMark/>
          </w:tcPr>
          <w:p w:rsidR="007972FF" w:rsidRDefault="007972FF">
            <w:pPr>
              <w:spacing w:before="100" w:beforeAutospacing="1" w:after="100" w:afterAutospacing="1" w:line="240" w:lineRule="auto"/>
              <w:jc w:val="center"/>
              <w:rPr>
                <w:rFonts w:ascii="Times New Roman" w:hAnsi="Times New Roman"/>
                <w:sz w:val="24"/>
                <w:szCs w:val="24"/>
                <w:lang w:val="uk-UA" w:eastAsia="ru-RU"/>
              </w:rPr>
            </w:pPr>
            <w:r>
              <w:rPr>
                <w:rFonts w:ascii="Times New Roman" w:hAnsi="Times New Roman"/>
                <w:sz w:val="24"/>
                <w:szCs w:val="24"/>
                <w:lang w:val="uk-UA" w:eastAsia="ru-RU"/>
              </w:rPr>
              <w:t>0</w:t>
            </w:r>
          </w:p>
        </w:tc>
      </w:tr>
    </w:tbl>
    <w:p w:rsidR="007972FF" w:rsidRDefault="007972FF" w:rsidP="007972FF">
      <w:pPr>
        <w:pStyle w:val="a4"/>
        <w:spacing w:before="120" w:after="120"/>
        <w:jc w:val="center"/>
        <w:rPr>
          <w:b/>
          <w:lang w:val="uk-UA"/>
        </w:rPr>
      </w:pPr>
      <w:r>
        <w:rPr>
          <w:b/>
          <w:lang w:val="uk-UA"/>
        </w:rPr>
        <w:t>Бюджетні витрати на адміністрування регулювання для суб'єктів великого і середнього підприємництва</w:t>
      </w:r>
    </w:p>
    <w:p w:rsidR="007972FF" w:rsidRDefault="007972FF" w:rsidP="006B6DB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Бюджетні витрати на адміністрування регулювання суб`єктів господарювання малого підприємництва не підлягають розрахункам, оскільки встановлені нормами Податкового кодексу України. </w:t>
      </w:r>
      <w:proofErr w:type="spellStart"/>
      <w:r>
        <w:rPr>
          <w:rFonts w:ascii="Times New Roman" w:hAnsi="Times New Roman"/>
          <w:sz w:val="24"/>
          <w:szCs w:val="24"/>
        </w:rPr>
        <w:t>Органи</w:t>
      </w:r>
      <w:proofErr w:type="spellEnd"/>
      <w:r>
        <w:rPr>
          <w:rFonts w:ascii="Times New Roman" w:hAnsi="Times New Roman"/>
          <w:sz w:val="24"/>
          <w:szCs w:val="24"/>
        </w:rPr>
        <w:t xml:space="preserve"> </w:t>
      </w:r>
      <w:proofErr w:type="spellStart"/>
      <w:r>
        <w:rPr>
          <w:rFonts w:ascii="Times New Roman" w:hAnsi="Times New Roman"/>
          <w:sz w:val="24"/>
          <w:szCs w:val="24"/>
        </w:rPr>
        <w:t>місцевого</w:t>
      </w:r>
      <w:proofErr w:type="spellEnd"/>
      <w:r>
        <w:rPr>
          <w:rFonts w:ascii="Times New Roman" w:hAnsi="Times New Roman"/>
          <w:sz w:val="24"/>
          <w:szCs w:val="24"/>
        </w:rPr>
        <w:t xml:space="preserve"> </w:t>
      </w:r>
      <w:proofErr w:type="spellStart"/>
      <w:r>
        <w:rPr>
          <w:rFonts w:ascii="Times New Roman" w:hAnsi="Times New Roman"/>
          <w:sz w:val="24"/>
          <w:szCs w:val="24"/>
        </w:rPr>
        <w:t>самоврядування</w:t>
      </w:r>
      <w:proofErr w:type="spellEnd"/>
      <w:r>
        <w:rPr>
          <w:rFonts w:ascii="Times New Roman" w:hAnsi="Times New Roman"/>
          <w:sz w:val="24"/>
          <w:szCs w:val="24"/>
        </w:rPr>
        <w:t xml:space="preserve"> </w:t>
      </w:r>
      <w:proofErr w:type="spellStart"/>
      <w:r>
        <w:rPr>
          <w:rFonts w:ascii="Times New Roman" w:hAnsi="Times New Roman"/>
          <w:sz w:val="24"/>
          <w:szCs w:val="24"/>
        </w:rPr>
        <w:t>наділені</w:t>
      </w:r>
      <w:proofErr w:type="spellEnd"/>
      <w:r>
        <w:rPr>
          <w:rFonts w:ascii="Times New Roman" w:hAnsi="Times New Roman"/>
          <w:sz w:val="24"/>
          <w:szCs w:val="24"/>
        </w:rPr>
        <w:t xml:space="preserve"> </w:t>
      </w:r>
      <w:proofErr w:type="spellStart"/>
      <w:r>
        <w:rPr>
          <w:rFonts w:ascii="Times New Roman" w:hAnsi="Times New Roman"/>
          <w:sz w:val="24"/>
          <w:szCs w:val="24"/>
        </w:rPr>
        <w:t>повноваженнями</w:t>
      </w:r>
      <w:proofErr w:type="spellEnd"/>
      <w:r>
        <w:rPr>
          <w:rFonts w:ascii="Times New Roman" w:hAnsi="Times New Roman"/>
          <w:sz w:val="24"/>
          <w:szCs w:val="24"/>
        </w:rPr>
        <w:t xml:space="preserve"> </w:t>
      </w:r>
      <w:proofErr w:type="spellStart"/>
      <w:r>
        <w:rPr>
          <w:rFonts w:ascii="Times New Roman" w:hAnsi="Times New Roman"/>
          <w:sz w:val="24"/>
          <w:szCs w:val="24"/>
        </w:rPr>
        <w:t>лише</w:t>
      </w:r>
      <w:proofErr w:type="spellEnd"/>
      <w:r>
        <w:rPr>
          <w:rFonts w:ascii="Times New Roman" w:hAnsi="Times New Roman"/>
          <w:sz w:val="24"/>
          <w:szCs w:val="24"/>
        </w:rPr>
        <w:t xml:space="preserve"> </w:t>
      </w:r>
      <w:proofErr w:type="spellStart"/>
      <w:r>
        <w:rPr>
          <w:rFonts w:ascii="Times New Roman" w:hAnsi="Times New Roman"/>
          <w:sz w:val="24"/>
          <w:szCs w:val="24"/>
        </w:rPr>
        <w:t>встановлювати</w:t>
      </w:r>
      <w:proofErr w:type="spellEnd"/>
      <w:r>
        <w:rPr>
          <w:rFonts w:ascii="Times New Roman" w:hAnsi="Times New Roman"/>
          <w:sz w:val="24"/>
          <w:szCs w:val="24"/>
        </w:rPr>
        <w:t xml:space="preserve"> ставки </w:t>
      </w:r>
      <w:proofErr w:type="spellStart"/>
      <w:r>
        <w:rPr>
          <w:rFonts w:ascii="Times New Roman" w:hAnsi="Times New Roman"/>
          <w:sz w:val="24"/>
          <w:szCs w:val="24"/>
        </w:rPr>
        <w:t>місцевих</w:t>
      </w:r>
      <w:proofErr w:type="spellEnd"/>
      <w:r>
        <w:rPr>
          <w:rFonts w:ascii="Times New Roman" w:hAnsi="Times New Roman"/>
          <w:sz w:val="24"/>
          <w:szCs w:val="24"/>
        </w:rPr>
        <w:t xml:space="preserve"> </w:t>
      </w:r>
      <w:proofErr w:type="spellStart"/>
      <w:r>
        <w:rPr>
          <w:rFonts w:ascii="Times New Roman" w:hAnsi="Times New Roman"/>
          <w:sz w:val="24"/>
          <w:szCs w:val="24"/>
        </w:rPr>
        <w:t>податків</w:t>
      </w:r>
      <w:proofErr w:type="spellEnd"/>
      <w:r>
        <w:rPr>
          <w:rFonts w:ascii="Times New Roman" w:hAnsi="Times New Roman"/>
          <w:sz w:val="24"/>
          <w:szCs w:val="24"/>
        </w:rPr>
        <w:t xml:space="preserve"> та </w:t>
      </w:r>
      <w:proofErr w:type="spellStart"/>
      <w:r>
        <w:rPr>
          <w:rFonts w:ascii="Times New Roman" w:hAnsi="Times New Roman"/>
          <w:sz w:val="24"/>
          <w:szCs w:val="24"/>
        </w:rPr>
        <w:t>зборів</w:t>
      </w:r>
      <w:proofErr w:type="spellEnd"/>
      <w:r>
        <w:rPr>
          <w:rFonts w:ascii="Times New Roman" w:hAnsi="Times New Roman"/>
          <w:sz w:val="24"/>
          <w:szCs w:val="24"/>
        </w:rPr>
        <w:t xml:space="preserve">, не </w:t>
      </w:r>
      <w:proofErr w:type="spellStart"/>
      <w:r>
        <w:rPr>
          <w:rFonts w:ascii="Times New Roman" w:hAnsi="Times New Roman"/>
          <w:sz w:val="24"/>
          <w:szCs w:val="24"/>
        </w:rPr>
        <w:t>змінюючи</w:t>
      </w:r>
      <w:proofErr w:type="spellEnd"/>
      <w:r>
        <w:rPr>
          <w:rFonts w:ascii="Times New Roman" w:hAnsi="Times New Roman"/>
          <w:sz w:val="24"/>
          <w:szCs w:val="24"/>
        </w:rPr>
        <w:t xml:space="preserve"> порядок </w:t>
      </w:r>
      <w:proofErr w:type="spellStart"/>
      <w:r>
        <w:rPr>
          <w:rFonts w:ascii="Times New Roman" w:hAnsi="Times New Roman"/>
          <w:sz w:val="24"/>
          <w:szCs w:val="24"/>
        </w:rPr>
        <w:t>їх</w:t>
      </w:r>
      <w:proofErr w:type="spellEnd"/>
      <w:r>
        <w:rPr>
          <w:rFonts w:ascii="Times New Roman" w:hAnsi="Times New Roman"/>
          <w:sz w:val="24"/>
          <w:szCs w:val="24"/>
        </w:rPr>
        <w:t xml:space="preserve"> </w:t>
      </w:r>
      <w:proofErr w:type="spellStart"/>
      <w:r>
        <w:rPr>
          <w:rFonts w:ascii="Times New Roman" w:hAnsi="Times New Roman"/>
          <w:sz w:val="24"/>
          <w:szCs w:val="24"/>
        </w:rPr>
        <w:t>обчислення</w:t>
      </w:r>
      <w:proofErr w:type="spellEnd"/>
      <w:r>
        <w:rPr>
          <w:rFonts w:ascii="Times New Roman" w:hAnsi="Times New Roman"/>
          <w:sz w:val="24"/>
          <w:szCs w:val="24"/>
        </w:rPr>
        <w:t xml:space="preserve">, </w:t>
      </w:r>
      <w:proofErr w:type="spellStart"/>
      <w:r>
        <w:rPr>
          <w:rFonts w:ascii="Times New Roman" w:hAnsi="Times New Roman"/>
          <w:sz w:val="24"/>
          <w:szCs w:val="24"/>
        </w:rPr>
        <w:t>сплати</w:t>
      </w:r>
      <w:proofErr w:type="spellEnd"/>
      <w:r>
        <w:rPr>
          <w:rFonts w:ascii="Times New Roman" w:hAnsi="Times New Roman"/>
          <w:sz w:val="24"/>
          <w:szCs w:val="24"/>
        </w:rPr>
        <w:t xml:space="preserve"> та </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адм</w:t>
      </w:r>
      <w:proofErr w:type="gramEnd"/>
      <w:r>
        <w:rPr>
          <w:rFonts w:ascii="Times New Roman" w:hAnsi="Times New Roman"/>
          <w:sz w:val="24"/>
          <w:szCs w:val="24"/>
        </w:rPr>
        <w:t>іністративні</w:t>
      </w:r>
      <w:proofErr w:type="spellEnd"/>
      <w:r>
        <w:rPr>
          <w:rFonts w:ascii="Times New Roman" w:hAnsi="Times New Roman"/>
          <w:sz w:val="24"/>
          <w:szCs w:val="24"/>
        </w:rPr>
        <w:t xml:space="preserve"> </w:t>
      </w:r>
      <w:proofErr w:type="spellStart"/>
      <w:r>
        <w:rPr>
          <w:rFonts w:ascii="Times New Roman" w:hAnsi="Times New Roman"/>
          <w:sz w:val="24"/>
          <w:szCs w:val="24"/>
        </w:rPr>
        <w:t>процедури</w:t>
      </w:r>
      <w:proofErr w:type="spellEnd"/>
      <w:r>
        <w:rPr>
          <w:rFonts w:ascii="Times New Roman" w:hAnsi="Times New Roman"/>
          <w:sz w:val="24"/>
          <w:szCs w:val="24"/>
        </w:rPr>
        <w:t>.</w:t>
      </w:r>
      <w:r>
        <w:rPr>
          <w:rFonts w:ascii="Times New Roman" w:hAnsi="Times New Roman"/>
          <w:sz w:val="24"/>
          <w:szCs w:val="24"/>
          <w:lang w:val="uk-UA"/>
        </w:rPr>
        <w:t xml:space="preserve"> </w:t>
      </w:r>
    </w:p>
    <w:p w:rsidR="007972FF" w:rsidRDefault="007972FF" w:rsidP="006B6DBE">
      <w:pPr>
        <w:pStyle w:val="a4"/>
        <w:ind w:firstLine="709"/>
        <w:jc w:val="both"/>
        <w:rPr>
          <w:lang w:val="uk-UA"/>
        </w:rPr>
      </w:pPr>
      <w:r>
        <w:rPr>
          <w:lang w:val="uk-UA"/>
        </w:rPr>
        <w:t>4.Розрахунок сумарних витрат суб'єктів малого підприємництва, що виникають на виконання вимог регулювання</w:t>
      </w:r>
      <w:r w:rsidR="00631BB1">
        <w:rPr>
          <w:lang w:val="uk-UA"/>
        </w:rPr>
        <w:t xml:space="preserve"> (849 платників єдиного податку)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87"/>
        <w:gridCol w:w="3831"/>
        <w:gridCol w:w="2364"/>
        <w:gridCol w:w="2360"/>
      </w:tblGrid>
      <w:tr w:rsidR="007972FF"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Порядковий номер</w:t>
            </w:r>
          </w:p>
        </w:tc>
        <w:tc>
          <w:tcPr>
            <w:tcW w:w="1886" w:type="pct"/>
            <w:tcBorders>
              <w:top w:val="outset" w:sz="6" w:space="0" w:color="auto"/>
              <w:left w:val="outset" w:sz="6" w:space="0" w:color="auto"/>
              <w:bottom w:val="outset" w:sz="6" w:space="0" w:color="auto"/>
              <w:right w:val="outset" w:sz="6" w:space="0" w:color="auto"/>
            </w:tcBorders>
            <w:hideMark/>
          </w:tcPr>
          <w:p w:rsidR="007972FF" w:rsidRDefault="007972FF">
            <w:pPr>
              <w:pStyle w:val="a4"/>
              <w:spacing w:before="100" w:beforeAutospacing="1" w:after="100" w:afterAutospacing="1"/>
              <w:jc w:val="center"/>
              <w:rPr>
                <w:lang w:val="uk-UA"/>
              </w:rPr>
            </w:pPr>
            <w:r>
              <w:rPr>
                <w:lang w:val="uk-UA"/>
              </w:rPr>
              <w:t>Показник</w:t>
            </w:r>
          </w:p>
        </w:tc>
        <w:tc>
          <w:tcPr>
            <w:tcW w:w="1155" w:type="pct"/>
            <w:tcBorders>
              <w:top w:val="outset" w:sz="6" w:space="0" w:color="auto"/>
              <w:left w:val="outset" w:sz="6" w:space="0" w:color="auto"/>
              <w:bottom w:val="outset" w:sz="6" w:space="0" w:color="auto"/>
              <w:right w:val="outset" w:sz="6" w:space="0" w:color="auto"/>
            </w:tcBorders>
            <w:hideMark/>
          </w:tcPr>
          <w:p w:rsidR="007972FF" w:rsidRDefault="007972FF">
            <w:pPr>
              <w:pStyle w:val="Default"/>
              <w:jc w:val="center"/>
            </w:pPr>
            <w:r>
              <w:t xml:space="preserve">Перший рік регулювання (стартовий) </w:t>
            </w:r>
          </w:p>
        </w:tc>
        <w:tc>
          <w:tcPr>
            <w:tcW w:w="1143" w:type="pct"/>
            <w:tcBorders>
              <w:top w:val="outset" w:sz="6" w:space="0" w:color="auto"/>
              <w:left w:val="outset" w:sz="6" w:space="0" w:color="auto"/>
              <w:bottom w:val="outset" w:sz="6" w:space="0" w:color="auto"/>
              <w:right w:val="outset" w:sz="6" w:space="0" w:color="auto"/>
            </w:tcBorders>
            <w:hideMark/>
          </w:tcPr>
          <w:p w:rsidR="007972FF" w:rsidRDefault="007972FF">
            <w:pPr>
              <w:pStyle w:val="Default"/>
              <w:jc w:val="center"/>
            </w:pPr>
            <w:r>
              <w:t xml:space="preserve">За п'ять років (регулювання на 1 рік) </w:t>
            </w:r>
          </w:p>
        </w:tc>
      </w:tr>
      <w:tr w:rsidR="005655B2"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t>1</w:t>
            </w:r>
          </w:p>
        </w:tc>
        <w:tc>
          <w:tcPr>
            <w:tcW w:w="1886"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rPr>
                <w:lang w:val="uk-UA"/>
              </w:rPr>
            </w:pPr>
            <w:r>
              <w:rPr>
                <w:lang w:val="uk-UA"/>
              </w:rPr>
              <w:t xml:space="preserve">Оцінка "прямих" витрат суб'єктів малого підприємництва на виконання регулювання (сплата </w:t>
            </w:r>
            <w:r>
              <w:rPr>
                <w:lang w:val="uk-UA"/>
              </w:rPr>
              <w:lastRenderedPageBreak/>
              <w:t xml:space="preserve">податку), </w:t>
            </w:r>
            <w:proofErr w:type="spellStart"/>
            <w:r>
              <w:rPr>
                <w:lang w:val="uk-UA"/>
              </w:rPr>
              <w:t>тис.грн</w:t>
            </w:r>
            <w:proofErr w:type="spellEnd"/>
            <w:r>
              <w:rPr>
                <w:lang w:val="uk-UA"/>
              </w:rPr>
              <w:t>..</w:t>
            </w:r>
          </w:p>
        </w:tc>
        <w:tc>
          <w:tcPr>
            <w:tcW w:w="1155" w:type="pct"/>
            <w:tcBorders>
              <w:top w:val="outset" w:sz="6" w:space="0" w:color="auto"/>
              <w:left w:val="outset" w:sz="6" w:space="0" w:color="auto"/>
              <w:bottom w:val="outset" w:sz="6" w:space="0" w:color="auto"/>
              <w:right w:val="outset" w:sz="6" w:space="0" w:color="auto"/>
            </w:tcBorders>
            <w:hideMark/>
          </w:tcPr>
          <w:p w:rsidR="005655B2" w:rsidRDefault="005655B2" w:rsidP="00290BAA">
            <w:pPr>
              <w:spacing w:after="0" w:line="240" w:lineRule="auto"/>
              <w:jc w:val="center"/>
              <w:rPr>
                <w:lang w:val="uk-UA"/>
              </w:rPr>
            </w:pPr>
            <w:r>
              <w:rPr>
                <w:rFonts w:ascii="Times New Roman" w:hAnsi="Times New Roman"/>
                <w:sz w:val="24"/>
                <w:szCs w:val="24"/>
                <w:lang w:val="uk-UA" w:eastAsia="ru-RU"/>
              </w:rPr>
              <w:lastRenderedPageBreak/>
              <w:t>7326,78</w:t>
            </w:r>
          </w:p>
        </w:tc>
        <w:tc>
          <w:tcPr>
            <w:tcW w:w="1143" w:type="pct"/>
            <w:tcBorders>
              <w:top w:val="outset" w:sz="6" w:space="0" w:color="auto"/>
              <w:left w:val="outset" w:sz="6" w:space="0" w:color="auto"/>
              <w:bottom w:val="outset" w:sz="6" w:space="0" w:color="auto"/>
              <w:right w:val="outset" w:sz="6" w:space="0" w:color="auto"/>
            </w:tcBorders>
          </w:tcPr>
          <w:p w:rsidR="005655B2" w:rsidRDefault="005655B2" w:rsidP="005655B2">
            <w:pPr>
              <w:spacing w:after="0" w:line="240" w:lineRule="auto"/>
              <w:jc w:val="center"/>
              <w:rPr>
                <w:lang w:val="uk-UA"/>
              </w:rPr>
            </w:pPr>
            <w:r>
              <w:rPr>
                <w:rFonts w:ascii="Times New Roman" w:hAnsi="Times New Roman"/>
                <w:sz w:val="24"/>
                <w:szCs w:val="24"/>
                <w:lang w:val="uk-UA" w:eastAsia="ru-RU"/>
              </w:rPr>
              <w:t>7326,78</w:t>
            </w:r>
          </w:p>
        </w:tc>
      </w:tr>
      <w:tr w:rsidR="005655B2"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lastRenderedPageBreak/>
              <w:t>2</w:t>
            </w:r>
          </w:p>
        </w:tc>
        <w:tc>
          <w:tcPr>
            <w:tcW w:w="1886"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rPr>
                <w:lang w:val="uk-UA"/>
              </w:rPr>
            </w:pPr>
            <w:r>
              <w:rPr>
                <w:lang w:val="uk-UA"/>
              </w:rPr>
              <w:t xml:space="preserve">Оцінка вартості адміністративних процедур для суб'єктів малого підприємництва щодо виконання регулювання та звітування, </w:t>
            </w:r>
            <w:proofErr w:type="spellStart"/>
            <w:r>
              <w:rPr>
                <w:lang w:val="uk-UA"/>
              </w:rPr>
              <w:t>тис.грн</w:t>
            </w:r>
            <w:proofErr w:type="spellEnd"/>
            <w:r>
              <w:rPr>
                <w:lang w:val="uk-UA"/>
              </w:rPr>
              <w:t>.</w:t>
            </w:r>
          </w:p>
        </w:tc>
        <w:tc>
          <w:tcPr>
            <w:tcW w:w="1155" w:type="pct"/>
            <w:tcBorders>
              <w:top w:val="outset" w:sz="6" w:space="0" w:color="auto"/>
              <w:left w:val="outset" w:sz="6" w:space="0" w:color="auto"/>
              <w:bottom w:val="outset" w:sz="6" w:space="0" w:color="auto"/>
              <w:right w:val="outset" w:sz="6" w:space="0" w:color="auto"/>
            </w:tcBorders>
            <w:hideMark/>
          </w:tcPr>
          <w:p w:rsidR="005655B2" w:rsidRDefault="005655B2" w:rsidP="005655B2">
            <w:pPr>
              <w:pStyle w:val="a4"/>
              <w:spacing w:before="100" w:beforeAutospacing="1" w:after="100" w:afterAutospacing="1"/>
              <w:jc w:val="center"/>
              <w:rPr>
                <w:lang w:val="uk-UA"/>
              </w:rPr>
            </w:pPr>
            <w:r>
              <w:rPr>
                <w:lang w:val="uk-UA"/>
              </w:rPr>
              <w:t>66425,76</w:t>
            </w:r>
          </w:p>
        </w:tc>
        <w:tc>
          <w:tcPr>
            <w:tcW w:w="1143" w:type="pct"/>
            <w:tcBorders>
              <w:top w:val="outset" w:sz="6" w:space="0" w:color="auto"/>
              <w:left w:val="outset" w:sz="6" w:space="0" w:color="auto"/>
              <w:bottom w:val="outset" w:sz="6" w:space="0" w:color="auto"/>
              <w:right w:val="outset" w:sz="6" w:space="0" w:color="auto"/>
            </w:tcBorders>
          </w:tcPr>
          <w:p w:rsidR="005655B2" w:rsidRDefault="005655B2" w:rsidP="005655B2">
            <w:pPr>
              <w:pStyle w:val="a4"/>
              <w:spacing w:before="100" w:beforeAutospacing="1" w:after="100" w:afterAutospacing="1"/>
              <w:jc w:val="center"/>
              <w:rPr>
                <w:lang w:val="uk-UA"/>
              </w:rPr>
            </w:pPr>
            <w:r>
              <w:rPr>
                <w:lang w:val="uk-UA"/>
              </w:rPr>
              <w:t>66425,76</w:t>
            </w:r>
          </w:p>
        </w:tc>
      </w:tr>
      <w:tr w:rsidR="005655B2"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t>3</w:t>
            </w:r>
          </w:p>
        </w:tc>
        <w:tc>
          <w:tcPr>
            <w:tcW w:w="1886" w:type="pct"/>
            <w:tcBorders>
              <w:top w:val="outset" w:sz="6" w:space="0" w:color="auto"/>
              <w:left w:val="outset" w:sz="6" w:space="0" w:color="auto"/>
              <w:bottom w:val="outset" w:sz="6" w:space="0" w:color="auto"/>
              <w:right w:val="outset" w:sz="6" w:space="0" w:color="auto"/>
            </w:tcBorders>
            <w:hideMark/>
          </w:tcPr>
          <w:p w:rsidR="005655B2" w:rsidRDefault="005655B2" w:rsidP="00290BAA">
            <w:pPr>
              <w:pStyle w:val="a4"/>
              <w:spacing w:before="100" w:beforeAutospacing="1" w:after="100" w:afterAutospacing="1"/>
              <w:rPr>
                <w:lang w:val="uk-UA"/>
              </w:rPr>
            </w:pPr>
            <w:r>
              <w:rPr>
                <w:lang w:val="uk-UA"/>
              </w:rPr>
              <w:t>Сумарні витрати малого підприємництва на виконання запланованого регулювання,</w:t>
            </w:r>
            <w:proofErr w:type="spellStart"/>
            <w:r>
              <w:rPr>
                <w:lang w:val="uk-UA"/>
              </w:rPr>
              <w:t>тис.грн</w:t>
            </w:r>
            <w:proofErr w:type="spellEnd"/>
          </w:p>
        </w:tc>
        <w:tc>
          <w:tcPr>
            <w:tcW w:w="1155" w:type="pct"/>
            <w:tcBorders>
              <w:top w:val="outset" w:sz="6" w:space="0" w:color="auto"/>
              <w:left w:val="outset" w:sz="6" w:space="0" w:color="auto"/>
              <w:bottom w:val="outset" w:sz="6" w:space="0" w:color="auto"/>
              <w:right w:val="outset" w:sz="6" w:space="0" w:color="auto"/>
            </w:tcBorders>
          </w:tcPr>
          <w:p w:rsidR="005655B2" w:rsidRDefault="005655B2" w:rsidP="00290BAA">
            <w:pPr>
              <w:pStyle w:val="a4"/>
              <w:spacing w:before="100" w:beforeAutospacing="1" w:after="100" w:afterAutospacing="1"/>
              <w:jc w:val="center"/>
              <w:rPr>
                <w:lang w:val="uk-UA"/>
              </w:rPr>
            </w:pPr>
            <w:r>
              <w:rPr>
                <w:lang w:val="uk-UA"/>
              </w:rPr>
              <w:t>73752,54</w:t>
            </w:r>
          </w:p>
        </w:tc>
        <w:tc>
          <w:tcPr>
            <w:tcW w:w="1143" w:type="pct"/>
            <w:tcBorders>
              <w:top w:val="outset" w:sz="6" w:space="0" w:color="auto"/>
              <w:left w:val="outset" w:sz="6" w:space="0" w:color="auto"/>
              <w:bottom w:val="outset" w:sz="6" w:space="0" w:color="auto"/>
              <w:right w:val="outset" w:sz="6" w:space="0" w:color="auto"/>
            </w:tcBorders>
          </w:tcPr>
          <w:p w:rsidR="005655B2" w:rsidRDefault="005655B2" w:rsidP="00631BB1">
            <w:pPr>
              <w:pStyle w:val="a4"/>
              <w:spacing w:before="100" w:beforeAutospacing="1" w:after="100" w:afterAutospacing="1"/>
              <w:jc w:val="center"/>
              <w:rPr>
                <w:lang w:val="uk-UA"/>
              </w:rPr>
            </w:pPr>
            <w:r>
              <w:rPr>
                <w:lang w:val="uk-UA"/>
              </w:rPr>
              <w:t>73752,54</w:t>
            </w:r>
          </w:p>
        </w:tc>
      </w:tr>
      <w:tr w:rsidR="005655B2"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t>4</w:t>
            </w:r>
          </w:p>
        </w:tc>
        <w:tc>
          <w:tcPr>
            <w:tcW w:w="1886"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rPr>
                <w:lang w:val="uk-UA"/>
              </w:rPr>
            </w:pPr>
            <w:r>
              <w:rPr>
                <w:lang w:val="uk-UA"/>
              </w:rPr>
              <w:t>Бюджетні витрати на адміністрування регулювання суб'єктів малого підприємництва</w:t>
            </w:r>
          </w:p>
        </w:tc>
        <w:tc>
          <w:tcPr>
            <w:tcW w:w="1155"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t>0</w:t>
            </w:r>
          </w:p>
        </w:tc>
        <w:tc>
          <w:tcPr>
            <w:tcW w:w="1143" w:type="pct"/>
            <w:tcBorders>
              <w:top w:val="outset" w:sz="6" w:space="0" w:color="auto"/>
              <w:left w:val="outset" w:sz="6" w:space="0" w:color="auto"/>
              <w:bottom w:val="outset" w:sz="6" w:space="0" w:color="auto"/>
              <w:right w:val="outset" w:sz="6" w:space="0" w:color="auto"/>
            </w:tcBorders>
          </w:tcPr>
          <w:p w:rsidR="005655B2" w:rsidRDefault="005655B2" w:rsidP="00631BB1">
            <w:pPr>
              <w:pStyle w:val="a4"/>
              <w:spacing w:before="100" w:beforeAutospacing="1" w:after="100" w:afterAutospacing="1"/>
              <w:jc w:val="center"/>
              <w:rPr>
                <w:lang w:val="uk-UA"/>
              </w:rPr>
            </w:pPr>
            <w:r>
              <w:rPr>
                <w:lang w:val="uk-UA"/>
              </w:rPr>
              <w:t>0</w:t>
            </w:r>
          </w:p>
        </w:tc>
      </w:tr>
      <w:tr w:rsidR="005655B2" w:rsidTr="005655B2">
        <w:trPr>
          <w:tblCellSpacing w:w="22" w:type="dxa"/>
        </w:trPr>
        <w:tc>
          <w:tcPr>
            <w:tcW w:w="707"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jc w:val="center"/>
              <w:rPr>
                <w:lang w:val="uk-UA"/>
              </w:rPr>
            </w:pPr>
            <w:r>
              <w:rPr>
                <w:lang w:val="uk-UA"/>
              </w:rPr>
              <w:t>5</w:t>
            </w:r>
          </w:p>
        </w:tc>
        <w:tc>
          <w:tcPr>
            <w:tcW w:w="1886" w:type="pct"/>
            <w:tcBorders>
              <w:top w:val="outset" w:sz="6" w:space="0" w:color="auto"/>
              <w:left w:val="outset" w:sz="6" w:space="0" w:color="auto"/>
              <w:bottom w:val="outset" w:sz="6" w:space="0" w:color="auto"/>
              <w:right w:val="outset" w:sz="6" w:space="0" w:color="auto"/>
            </w:tcBorders>
            <w:hideMark/>
          </w:tcPr>
          <w:p w:rsidR="005655B2" w:rsidRDefault="005655B2">
            <w:pPr>
              <w:pStyle w:val="a4"/>
              <w:spacing w:before="100" w:beforeAutospacing="1" w:after="100" w:afterAutospacing="1"/>
              <w:rPr>
                <w:lang w:val="uk-UA"/>
              </w:rPr>
            </w:pPr>
            <w:r>
              <w:rPr>
                <w:lang w:val="uk-UA"/>
              </w:rPr>
              <w:t xml:space="preserve">Сумарні витрати на виконання запланованого регулювання, </w:t>
            </w:r>
            <w:proofErr w:type="spellStart"/>
            <w:r>
              <w:rPr>
                <w:lang w:val="uk-UA"/>
              </w:rPr>
              <w:t>тис.грн</w:t>
            </w:r>
            <w:proofErr w:type="spellEnd"/>
            <w:r>
              <w:rPr>
                <w:lang w:val="uk-UA"/>
              </w:rPr>
              <w:t>.</w:t>
            </w:r>
          </w:p>
        </w:tc>
        <w:tc>
          <w:tcPr>
            <w:tcW w:w="1155" w:type="pct"/>
            <w:tcBorders>
              <w:top w:val="outset" w:sz="6" w:space="0" w:color="auto"/>
              <w:left w:val="outset" w:sz="6" w:space="0" w:color="auto"/>
              <w:bottom w:val="outset" w:sz="6" w:space="0" w:color="auto"/>
              <w:right w:val="outset" w:sz="6" w:space="0" w:color="auto"/>
            </w:tcBorders>
          </w:tcPr>
          <w:p w:rsidR="005655B2" w:rsidRDefault="005655B2" w:rsidP="005655B2">
            <w:pPr>
              <w:pStyle w:val="a4"/>
              <w:spacing w:before="100" w:beforeAutospacing="1" w:after="100" w:afterAutospacing="1"/>
              <w:jc w:val="center"/>
              <w:rPr>
                <w:lang w:val="uk-UA"/>
              </w:rPr>
            </w:pPr>
            <w:r>
              <w:rPr>
                <w:lang w:val="uk-UA"/>
              </w:rPr>
              <w:t>73752,54</w:t>
            </w:r>
          </w:p>
        </w:tc>
        <w:tc>
          <w:tcPr>
            <w:tcW w:w="1143" w:type="pct"/>
            <w:tcBorders>
              <w:top w:val="outset" w:sz="6" w:space="0" w:color="auto"/>
              <w:left w:val="outset" w:sz="6" w:space="0" w:color="auto"/>
              <w:bottom w:val="outset" w:sz="6" w:space="0" w:color="auto"/>
              <w:right w:val="outset" w:sz="6" w:space="0" w:color="auto"/>
            </w:tcBorders>
          </w:tcPr>
          <w:p w:rsidR="005655B2" w:rsidRDefault="005655B2" w:rsidP="005655B2">
            <w:pPr>
              <w:pStyle w:val="a4"/>
              <w:spacing w:before="100" w:beforeAutospacing="1" w:after="100" w:afterAutospacing="1"/>
              <w:jc w:val="center"/>
              <w:rPr>
                <w:lang w:val="uk-UA"/>
              </w:rPr>
            </w:pPr>
            <w:r>
              <w:rPr>
                <w:lang w:val="uk-UA"/>
              </w:rPr>
              <w:t>73752,54</w:t>
            </w:r>
          </w:p>
        </w:tc>
      </w:tr>
    </w:tbl>
    <w:p w:rsidR="007972FF" w:rsidRDefault="007972FF" w:rsidP="007972FF">
      <w:pPr>
        <w:pStyle w:val="a4"/>
        <w:spacing w:before="100" w:beforeAutospacing="1" w:after="100" w:afterAutospacing="1"/>
        <w:jc w:val="both"/>
        <w:rPr>
          <w:lang w:val="uk-UA"/>
        </w:rPr>
      </w:pPr>
      <w:r>
        <w:rPr>
          <w:lang w:val="uk-UA"/>
        </w:rPr>
        <w:t xml:space="preserve">5. Розроблення </w:t>
      </w:r>
      <w:proofErr w:type="spellStart"/>
      <w:r>
        <w:rPr>
          <w:lang w:val="uk-UA"/>
        </w:rPr>
        <w:t>корегуючих</w:t>
      </w:r>
      <w:proofErr w:type="spellEnd"/>
      <w:r>
        <w:rPr>
          <w:lang w:val="uk-UA"/>
        </w:rPr>
        <w:t xml:space="preserve"> (пом'якшувальних) заходів для малого підприємництва щодо запропонованого регулювання</w:t>
      </w:r>
    </w:p>
    <w:p w:rsidR="007972FF" w:rsidRDefault="007972FF" w:rsidP="007972FF">
      <w:pPr>
        <w:pStyle w:val="Default"/>
        <w:ind w:firstLine="708"/>
        <w:jc w:val="both"/>
      </w:pPr>
      <w:r>
        <w:t xml:space="preserve">Чинне податкове законодавство передбачає пряме регулювання питань порядку, строків, звітування та сплати єдиного податку (визначається виключно нормами Податкового кодексу України). </w:t>
      </w:r>
    </w:p>
    <w:p w:rsidR="007972FF" w:rsidRDefault="006B6DBE" w:rsidP="007972FF">
      <w:pPr>
        <w:pStyle w:val="Default"/>
        <w:ind w:firstLine="708"/>
        <w:jc w:val="both"/>
      </w:pPr>
      <w:r>
        <w:t>Глухівська</w:t>
      </w:r>
      <w:r w:rsidR="007972FF">
        <w:t xml:space="preserve"> міська рада не має повноважень щодо встановлення пом’якшувальних заходів з адміністративних процедур з регулювання. Застосування пом’якшувальних заходів можливе тільки за умов внесення змін до податкового законодавства України. </w:t>
      </w:r>
    </w:p>
    <w:p w:rsidR="007972FF" w:rsidRDefault="007972FF" w:rsidP="007972FF">
      <w:pPr>
        <w:pStyle w:val="Default"/>
        <w:ind w:firstLine="708"/>
        <w:jc w:val="both"/>
      </w:pPr>
      <w:r>
        <w:t xml:space="preserve">Запропонованим регуляторним актом не передбачено здійснення додаткових витрат, що не передбачені Кодексом, тому розроблення </w:t>
      </w:r>
      <w:proofErr w:type="spellStart"/>
      <w:r>
        <w:t>коригуючих</w:t>
      </w:r>
      <w:proofErr w:type="spellEnd"/>
      <w:r>
        <w:t xml:space="preserve"> заходів щодо запропонованого регулювання не потребує. </w:t>
      </w:r>
    </w:p>
    <w:p w:rsidR="007972FF" w:rsidRDefault="007972FF" w:rsidP="007972FF">
      <w:pPr>
        <w:spacing w:after="0" w:line="240" w:lineRule="auto"/>
        <w:ind w:firstLine="708"/>
        <w:jc w:val="both"/>
        <w:rPr>
          <w:rFonts w:ascii="Times New Roman" w:hAnsi="Times New Roman"/>
          <w:sz w:val="24"/>
          <w:szCs w:val="24"/>
          <w:u w:val="single"/>
          <w:lang w:val="uk-UA"/>
        </w:rPr>
      </w:pPr>
      <w:proofErr w:type="spellStart"/>
      <w:r>
        <w:rPr>
          <w:rFonts w:ascii="Times New Roman" w:hAnsi="Times New Roman"/>
          <w:sz w:val="24"/>
          <w:szCs w:val="24"/>
        </w:rPr>
        <w:t>Норми</w:t>
      </w:r>
      <w:proofErr w:type="spellEnd"/>
      <w:r>
        <w:rPr>
          <w:rFonts w:ascii="Times New Roman" w:hAnsi="Times New Roman"/>
          <w:sz w:val="24"/>
          <w:szCs w:val="24"/>
        </w:rPr>
        <w:t xml:space="preserve">, </w:t>
      </w:r>
      <w:proofErr w:type="spellStart"/>
      <w:r>
        <w:rPr>
          <w:rFonts w:ascii="Times New Roman" w:hAnsi="Times New Roman"/>
          <w:sz w:val="24"/>
          <w:szCs w:val="24"/>
        </w:rPr>
        <w:t>встановленні</w:t>
      </w:r>
      <w:proofErr w:type="spellEnd"/>
      <w:r>
        <w:rPr>
          <w:rFonts w:ascii="Times New Roman" w:hAnsi="Times New Roman"/>
          <w:sz w:val="24"/>
          <w:szCs w:val="24"/>
        </w:rPr>
        <w:t xml:space="preserve"> </w:t>
      </w:r>
      <w:proofErr w:type="spellStart"/>
      <w:r>
        <w:rPr>
          <w:rFonts w:ascii="Times New Roman" w:hAnsi="Times New Roman"/>
          <w:sz w:val="24"/>
          <w:szCs w:val="24"/>
        </w:rPr>
        <w:t>даним</w:t>
      </w:r>
      <w:proofErr w:type="spellEnd"/>
      <w:r>
        <w:rPr>
          <w:rFonts w:ascii="Times New Roman" w:hAnsi="Times New Roman"/>
          <w:sz w:val="24"/>
          <w:szCs w:val="24"/>
        </w:rPr>
        <w:t xml:space="preserve"> </w:t>
      </w:r>
      <w:proofErr w:type="spellStart"/>
      <w:r>
        <w:rPr>
          <w:rFonts w:ascii="Times New Roman" w:hAnsi="Times New Roman"/>
          <w:sz w:val="24"/>
          <w:szCs w:val="24"/>
        </w:rPr>
        <w:t>регуляторним</w:t>
      </w:r>
      <w:proofErr w:type="spellEnd"/>
      <w:r>
        <w:rPr>
          <w:rFonts w:ascii="Times New Roman" w:hAnsi="Times New Roman"/>
          <w:sz w:val="24"/>
          <w:szCs w:val="24"/>
        </w:rPr>
        <w:t xml:space="preserve"> актом </w:t>
      </w:r>
      <w:proofErr w:type="spellStart"/>
      <w:r>
        <w:rPr>
          <w:rFonts w:ascii="Times New Roman" w:hAnsi="Times New Roman"/>
          <w:sz w:val="24"/>
          <w:szCs w:val="24"/>
        </w:rPr>
        <w:t>забезпечать</w:t>
      </w:r>
      <w:proofErr w:type="spellEnd"/>
      <w:r>
        <w:rPr>
          <w:rFonts w:ascii="Times New Roman" w:hAnsi="Times New Roman"/>
          <w:sz w:val="24"/>
          <w:szCs w:val="24"/>
        </w:rPr>
        <w:t xml:space="preserve"> </w:t>
      </w:r>
      <w:proofErr w:type="spellStart"/>
      <w:r>
        <w:rPr>
          <w:rFonts w:ascii="Times New Roman" w:hAnsi="Times New Roman"/>
          <w:sz w:val="24"/>
          <w:szCs w:val="24"/>
        </w:rPr>
        <w:t>стабільні</w:t>
      </w:r>
      <w:proofErr w:type="spellEnd"/>
      <w:r>
        <w:rPr>
          <w:rFonts w:ascii="Times New Roman" w:hAnsi="Times New Roman"/>
          <w:sz w:val="24"/>
          <w:szCs w:val="24"/>
        </w:rPr>
        <w:t xml:space="preserve"> </w:t>
      </w:r>
      <w:proofErr w:type="spellStart"/>
      <w:r>
        <w:rPr>
          <w:rFonts w:ascii="Times New Roman" w:hAnsi="Times New Roman"/>
          <w:sz w:val="24"/>
          <w:szCs w:val="24"/>
        </w:rPr>
        <w:t>надходження</w:t>
      </w:r>
      <w:proofErr w:type="spellEnd"/>
      <w:r>
        <w:rPr>
          <w:rFonts w:ascii="Times New Roman" w:hAnsi="Times New Roman"/>
          <w:sz w:val="24"/>
          <w:szCs w:val="24"/>
        </w:rPr>
        <w:t xml:space="preserve"> до </w:t>
      </w:r>
      <w:proofErr w:type="spellStart"/>
      <w:r>
        <w:rPr>
          <w:rFonts w:ascii="Times New Roman" w:hAnsi="Times New Roman"/>
          <w:sz w:val="24"/>
          <w:szCs w:val="24"/>
        </w:rPr>
        <w:t>міс</w:t>
      </w:r>
      <w:r>
        <w:rPr>
          <w:rFonts w:ascii="Times New Roman" w:hAnsi="Times New Roman"/>
          <w:sz w:val="24"/>
          <w:szCs w:val="24"/>
          <w:lang w:val="uk-UA"/>
        </w:rPr>
        <w:t>цевого</w:t>
      </w:r>
      <w:proofErr w:type="spellEnd"/>
      <w:r>
        <w:rPr>
          <w:rFonts w:ascii="Times New Roman" w:hAnsi="Times New Roman"/>
          <w:sz w:val="24"/>
          <w:szCs w:val="24"/>
        </w:rPr>
        <w:t xml:space="preserve"> бюджету, а </w:t>
      </w:r>
      <w:proofErr w:type="spellStart"/>
      <w:r>
        <w:rPr>
          <w:rFonts w:ascii="Times New Roman" w:hAnsi="Times New Roman"/>
          <w:sz w:val="24"/>
          <w:szCs w:val="24"/>
        </w:rPr>
        <w:t>це</w:t>
      </w:r>
      <w:proofErr w:type="spellEnd"/>
      <w:r>
        <w:rPr>
          <w:rFonts w:ascii="Times New Roman" w:hAnsi="Times New Roman"/>
          <w:sz w:val="24"/>
          <w:szCs w:val="24"/>
        </w:rPr>
        <w:t xml:space="preserve"> в </w:t>
      </w:r>
      <w:proofErr w:type="gramStart"/>
      <w:r>
        <w:rPr>
          <w:rFonts w:ascii="Times New Roman" w:hAnsi="Times New Roman"/>
          <w:sz w:val="24"/>
          <w:szCs w:val="24"/>
        </w:rPr>
        <w:t>свою</w:t>
      </w:r>
      <w:proofErr w:type="gramEnd"/>
      <w:r>
        <w:rPr>
          <w:rFonts w:ascii="Times New Roman" w:hAnsi="Times New Roman"/>
          <w:sz w:val="24"/>
          <w:szCs w:val="24"/>
        </w:rPr>
        <w:t xml:space="preserve"> </w:t>
      </w:r>
      <w:proofErr w:type="spellStart"/>
      <w:r>
        <w:rPr>
          <w:rFonts w:ascii="Times New Roman" w:hAnsi="Times New Roman"/>
          <w:sz w:val="24"/>
          <w:szCs w:val="24"/>
        </w:rPr>
        <w:t>чергу</w:t>
      </w:r>
      <w:proofErr w:type="spellEnd"/>
      <w:r>
        <w:rPr>
          <w:rFonts w:ascii="Times New Roman" w:hAnsi="Times New Roman"/>
          <w:sz w:val="24"/>
          <w:szCs w:val="24"/>
        </w:rPr>
        <w:t xml:space="preserve"> </w:t>
      </w:r>
      <w:proofErr w:type="spellStart"/>
      <w:r>
        <w:rPr>
          <w:rFonts w:ascii="Times New Roman" w:hAnsi="Times New Roman"/>
          <w:sz w:val="24"/>
          <w:szCs w:val="24"/>
        </w:rPr>
        <w:t>збільшить</w:t>
      </w:r>
      <w:proofErr w:type="spellEnd"/>
      <w:r>
        <w:rPr>
          <w:rFonts w:ascii="Times New Roman" w:hAnsi="Times New Roman"/>
          <w:sz w:val="24"/>
          <w:szCs w:val="24"/>
        </w:rPr>
        <w:t xml:space="preserve"> </w:t>
      </w:r>
      <w:proofErr w:type="spellStart"/>
      <w:r>
        <w:rPr>
          <w:rFonts w:ascii="Times New Roman" w:hAnsi="Times New Roman"/>
          <w:sz w:val="24"/>
          <w:szCs w:val="24"/>
        </w:rPr>
        <w:t>фінансування</w:t>
      </w:r>
      <w:proofErr w:type="spellEnd"/>
      <w:r>
        <w:rPr>
          <w:rFonts w:ascii="Times New Roman" w:hAnsi="Times New Roman"/>
          <w:sz w:val="24"/>
          <w:szCs w:val="24"/>
        </w:rPr>
        <w:t xml:space="preserve"> </w:t>
      </w:r>
      <w:proofErr w:type="spellStart"/>
      <w:r>
        <w:rPr>
          <w:rFonts w:ascii="Times New Roman" w:hAnsi="Times New Roman"/>
          <w:sz w:val="24"/>
          <w:szCs w:val="24"/>
        </w:rPr>
        <w:t>бюджетних</w:t>
      </w:r>
      <w:proofErr w:type="spellEnd"/>
      <w:r>
        <w:rPr>
          <w:rFonts w:ascii="Times New Roman" w:hAnsi="Times New Roman"/>
          <w:sz w:val="24"/>
          <w:szCs w:val="24"/>
        </w:rPr>
        <w:t xml:space="preserve"> </w:t>
      </w:r>
      <w:proofErr w:type="spellStart"/>
      <w:r>
        <w:rPr>
          <w:rFonts w:ascii="Times New Roman" w:hAnsi="Times New Roman"/>
          <w:sz w:val="24"/>
          <w:szCs w:val="24"/>
        </w:rPr>
        <w:t>програм</w:t>
      </w:r>
      <w:proofErr w:type="spellEnd"/>
      <w:r>
        <w:rPr>
          <w:rFonts w:ascii="Times New Roman" w:hAnsi="Times New Roman"/>
          <w:sz w:val="24"/>
          <w:szCs w:val="24"/>
        </w:rPr>
        <w:t xml:space="preserve"> та </w:t>
      </w:r>
      <w:proofErr w:type="spellStart"/>
      <w:r>
        <w:rPr>
          <w:rFonts w:ascii="Times New Roman" w:hAnsi="Times New Roman"/>
          <w:sz w:val="24"/>
          <w:szCs w:val="24"/>
        </w:rPr>
        <w:t>забезпечить</w:t>
      </w:r>
      <w:proofErr w:type="spellEnd"/>
      <w:r>
        <w:rPr>
          <w:rFonts w:ascii="Times New Roman" w:hAnsi="Times New Roman"/>
          <w:sz w:val="24"/>
          <w:szCs w:val="24"/>
        </w:rPr>
        <w:t xml:space="preserve"> </w:t>
      </w:r>
      <w:proofErr w:type="spellStart"/>
      <w:r>
        <w:rPr>
          <w:rFonts w:ascii="Times New Roman" w:hAnsi="Times New Roman"/>
          <w:sz w:val="24"/>
          <w:szCs w:val="24"/>
        </w:rPr>
        <w:t>виконання</w:t>
      </w:r>
      <w:proofErr w:type="spellEnd"/>
      <w:r>
        <w:rPr>
          <w:rFonts w:ascii="Times New Roman" w:hAnsi="Times New Roman"/>
          <w:sz w:val="24"/>
          <w:szCs w:val="24"/>
        </w:rPr>
        <w:t xml:space="preserve"> </w:t>
      </w:r>
      <w:proofErr w:type="spellStart"/>
      <w:r>
        <w:rPr>
          <w:rFonts w:ascii="Times New Roman" w:hAnsi="Times New Roman"/>
          <w:sz w:val="24"/>
          <w:szCs w:val="24"/>
        </w:rPr>
        <w:t>вимог</w:t>
      </w:r>
      <w:proofErr w:type="spellEnd"/>
      <w:r>
        <w:rPr>
          <w:rFonts w:ascii="Times New Roman" w:hAnsi="Times New Roman"/>
          <w:sz w:val="24"/>
          <w:szCs w:val="24"/>
        </w:rPr>
        <w:t xml:space="preserve"> Кодексу.</w:t>
      </w:r>
    </w:p>
    <w:p w:rsidR="00824791" w:rsidRDefault="00824791" w:rsidP="007972FF">
      <w:pPr>
        <w:spacing w:after="0" w:line="240" w:lineRule="auto"/>
        <w:rPr>
          <w:rFonts w:ascii="Times New Roman" w:hAnsi="Times New Roman"/>
          <w:sz w:val="28"/>
          <w:szCs w:val="28"/>
          <w:lang w:val="uk-UA"/>
        </w:rPr>
      </w:pPr>
    </w:p>
    <w:p w:rsidR="005655B2" w:rsidRDefault="005655B2" w:rsidP="007972FF">
      <w:pPr>
        <w:spacing w:after="0" w:line="240" w:lineRule="auto"/>
        <w:rPr>
          <w:rFonts w:ascii="Times New Roman" w:hAnsi="Times New Roman"/>
          <w:sz w:val="28"/>
          <w:szCs w:val="28"/>
          <w:lang w:val="uk-UA"/>
        </w:rPr>
      </w:pPr>
    </w:p>
    <w:p w:rsidR="005655B2" w:rsidRPr="005655B2" w:rsidRDefault="00CD67CB" w:rsidP="007972FF">
      <w:pPr>
        <w:spacing w:after="0" w:line="240" w:lineRule="auto"/>
        <w:rPr>
          <w:rFonts w:ascii="Times New Roman" w:hAnsi="Times New Roman"/>
          <w:b/>
          <w:sz w:val="24"/>
          <w:szCs w:val="24"/>
          <w:lang w:val="uk-UA"/>
        </w:rPr>
      </w:pPr>
      <w:proofErr w:type="spellStart"/>
      <w:r>
        <w:rPr>
          <w:rFonts w:ascii="Times New Roman" w:hAnsi="Times New Roman"/>
          <w:b/>
          <w:sz w:val="24"/>
          <w:szCs w:val="24"/>
          <w:lang w:val="uk-UA"/>
        </w:rPr>
        <w:t>В.о</w:t>
      </w:r>
      <w:proofErr w:type="spellEnd"/>
      <w:r>
        <w:rPr>
          <w:rFonts w:ascii="Times New Roman" w:hAnsi="Times New Roman"/>
          <w:b/>
          <w:sz w:val="24"/>
          <w:szCs w:val="24"/>
          <w:lang w:val="uk-UA"/>
        </w:rPr>
        <w:t>. н</w:t>
      </w:r>
      <w:r w:rsidR="005655B2" w:rsidRPr="005655B2">
        <w:rPr>
          <w:rFonts w:ascii="Times New Roman" w:hAnsi="Times New Roman"/>
          <w:b/>
          <w:sz w:val="24"/>
          <w:szCs w:val="24"/>
          <w:lang w:val="uk-UA"/>
        </w:rPr>
        <w:t>ачальник</w:t>
      </w:r>
      <w:r>
        <w:rPr>
          <w:rFonts w:ascii="Times New Roman" w:hAnsi="Times New Roman"/>
          <w:b/>
          <w:sz w:val="24"/>
          <w:szCs w:val="24"/>
          <w:lang w:val="uk-UA"/>
        </w:rPr>
        <w:t>а</w:t>
      </w:r>
      <w:r w:rsidR="005655B2" w:rsidRPr="005655B2">
        <w:rPr>
          <w:rFonts w:ascii="Times New Roman" w:hAnsi="Times New Roman"/>
          <w:b/>
          <w:sz w:val="24"/>
          <w:szCs w:val="24"/>
          <w:lang w:val="uk-UA"/>
        </w:rPr>
        <w:t xml:space="preserve"> управління </w:t>
      </w:r>
    </w:p>
    <w:p w:rsidR="005655B2" w:rsidRPr="005655B2" w:rsidRDefault="005655B2" w:rsidP="007972FF">
      <w:pPr>
        <w:spacing w:after="0" w:line="240" w:lineRule="auto"/>
        <w:rPr>
          <w:rFonts w:ascii="Times New Roman" w:hAnsi="Times New Roman"/>
          <w:b/>
          <w:sz w:val="24"/>
          <w:szCs w:val="24"/>
          <w:lang w:val="uk-UA"/>
        </w:rPr>
      </w:pPr>
      <w:r w:rsidRPr="005655B2">
        <w:rPr>
          <w:rFonts w:ascii="Times New Roman" w:hAnsi="Times New Roman"/>
          <w:b/>
          <w:sz w:val="24"/>
          <w:szCs w:val="24"/>
          <w:lang w:val="uk-UA"/>
        </w:rPr>
        <w:t>соціально-економічного розвитку</w:t>
      </w:r>
    </w:p>
    <w:p w:rsidR="005655B2" w:rsidRPr="005655B2" w:rsidRDefault="005655B2" w:rsidP="007972FF">
      <w:pPr>
        <w:spacing w:after="0" w:line="240" w:lineRule="auto"/>
        <w:rPr>
          <w:rFonts w:ascii="Times New Roman" w:hAnsi="Times New Roman"/>
          <w:b/>
          <w:sz w:val="28"/>
          <w:szCs w:val="28"/>
          <w:lang w:val="uk-UA"/>
        </w:rPr>
      </w:pPr>
      <w:r w:rsidRPr="005655B2">
        <w:rPr>
          <w:rFonts w:ascii="Times New Roman" w:hAnsi="Times New Roman"/>
          <w:b/>
          <w:sz w:val="24"/>
          <w:szCs w:val="24"/>
          <w:lang w:val="uk-UA"/>
        </w:rPr>
        <w:t xml:space="preserve">Глухівської міської ради                             </w:t>
      </w:r>
      <w:r>
        <w:rPr>
          <w:rFonts w:ascii="Times New Roman" w:hAnsi="Times New Roman"/>
          <w:b/>
          <w:sz w:val="24"/>
          <w:szCs w:val="24"/>
          <w:lang w:val="uk-UA"/>
        </w:rPr>
        <w:t xml:space="preserve">                       </w:t>
      </w:r>
      <w:r w:rsidRPr="005655B2">
        <w:rPr>
          <w:rFonts w:ascii="Times New Roman" w:hAnsi="Times New Roman"/>
          <w:b/>
          <w:sz w:val="24"/>
          <w:szCs w:val="24"/>
          <w:lang w:val="uk-UA"/>
        </w:rPr>
        <w:t xml:space="preserve">         </w:t>
      </w:r>
      <w:r w:rsidR="00CD67CB">
        <w:rPr>
          <w:rFonts w:ascii="Times New Roman" w:hAnsi="Times New Roman"/>
          <w:b/>
          <w:sz w:val="24"/>
          <w:szCs w:val="24"/>
          <w:lang w:val="uk-UA"/>
        </w:rPr>
        <w:t xml:space="preserve">         </w:t>
      </w:r>
      <w:r w:rsidRPr="005655B2">
        <w:rPr>
          <w:rFonts w:ascii="Times New Roman" w:hAnsi="Times New Roman"/>
          <w:b/>
          <w:sz w:val="24"/>
          <w:szCs w:val="24"/>
          <w:lang w:val="uk-UA"/>
        </w:rPr>
        <w:t xml:space="preserve">       </w:t>
      </w:r>
      <w:r w:rsidR="00CD67CB">
        <w:rPr>
          <w:rFonts w:ascii="Times New Roman" w:hAnsi="Times New Roman"/>
          <w:b/>
          <w:sz w:val="24"/>
          <w:szCs w:val="24"/>
          <w:lang w:val="uk-UA"/>
        </w:rPr>
        <w:t>Ніна ЮРЧЕНКО</w:t>
      </w:r>
      <w:r w:rsidRPr="005655B2">
        <w:rPr>
          <w:rFonts w:ascii="Times New Roman" w:hAnsi="Times New Roman"/>
          <w:b/>
          <w:sz w:val="24"/>
          <w:szCs w:val="24"/>
          <w:lang w:val="uk-UA"/>
        </w:rPr>
        <w:t xml:space="preserve">   </w:t>
      </w:r>
      <w:r w:rsidRPr="005655B2">
        <w:rPr>
          <w:rFonts w:ascii="Times New Roman" w:hAnsi="Times New Roman"/>
          <w:b/>
          <w:sz w:val="28"/>
          <w:szCs w:val="28"/>
          <w:lang w:val="uk-UA"/>
        </w:rPr>
        <w:t xml:space="preserve">     </w:t>
      </w:r>
    </w:p>
    <w:sectPr w:rsidR="005655B2" w:rsidRPr="005655B2" w:rsidSect="00924C00">
      <w:pgSz w:w="11906" w:h="16838"/>
      <w:pgMar w:top="624" w:right="624"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168F"/>
    <w:multiLevelType w:val="hybridMultilevel"/>
    <w:tmpl w:val="0ACECA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BBF7570"/>
    <w:multiLevelType w:val="hybridMultilevel"/>
    <w:tmpl w:val="950A4F24"/>
    <w:lvl w:ilvl="0" w:tplc="79B21DE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0C"/>
    <w:rsid w:val="0000213B"/>
    <w:rsid w:val="00290BAA"/>
    <w:rsid w:val="00301FC5"/>
    <w:rsid w:val="00324CE6"/>
    <w:rsid w:val="003B4FD2"/>
    <w:rsid w:val="003C5728"/>
    <w:rsid w:val="003F71B2"/>
    <w:rsid w:val="00433307"/>
    <w:rsid w:val="004A36A2"/>
    <w:rsid w:val="004F5C71"/>
    <w:rsid w:val="005655B2"/>
    <w:rsid w:val="005B4523"/>
    <w:rsid w:val="00611601"/>
    <w:rsid w:val="00631BB1"/>
    <w:rsid w:val="0064698B"/>
    <w:rsid w:val="0067224B"/>
    <w:rsid w:val="006B6DBE"/>
    <w:rsid w:val="006C7B69"/>
    <w:rsid w:val="0070604D"/>
    <w:rsid w:val="00760FCC"/>
    <w:rsid w:val="007972FF"/>
    <w:rsid w:val="00806EC0"/>
    <w:rsid w:val="00824791"/>
    <w:rsid w:val="00866CE7"/>
    <w:rsid w:val="008C7BAB"/>
    <w:rsid w:val="008E0D0C"/>
    <w:rsid w:val="00924C00"/>
    <w:rsid w:val="00A33BCD"/>
    <w:rsid w:val="00A66E08"/>
    <w:rsid w:val="00A7674B"/>
    <w:rsid w:val="00B838BE"/>
    <w:rsid w:val="00BF04FF"/>
    <w:rsid w:val="00C27E14"/>
    <w:rsid w:val="00C30153"/>
    <w:rsid w:val="00C35F1C"/>
    <w:rsid w:val="00CD67CB"/>
    <w:rsid w:val="00D1218D"/>
    <w:rsid w:val="00D46F53"/>
    <w:rsid w:val="00E42487"/>
    <w:rsid w:val="00EC28D0"/>
    <w:rsid w:val="00EC7B93"/>
    <w:rsid w:val="00ED32D0"/>
    <w:rsid w:val="00F50B4F"/>
    <w:rsid w:val="00F803FD"/>
    <w:rsid w:val="00FE63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FF"/>
    <w:rPr>
      <w:rFonts w:ascii="Calibri" w:eastAsia="Calibri" w:hAnsi="Calibri" w:cs="Times New Roman"/>
      <w:lang w:val="ru-RU"/>
    </w:rPr>
  </w:style>
  <w:style w:type="paragraph" w:styleId="3">
    <w:name w:val="heading 3"/>
    <w:basedOn w:val="a"/>
    <w:link w:val="30"/>
    <w:semiHidden/>
    <w:unhideWhenUsed/>
    <w:qFormat/>
    <w:rsid w:val="007972FF"/>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972FF"/>
    <w:rPr>
      <w:rFonts w:ascii="Times New Roman" w:eastAsia="Times New Roman" w:hAnsi="Times New Roman" w:cs="Times New Roman"/>
      <w:b/>
      <w:bCs/>
      <w:sz w:val="27"/>
      <w:szCs w:val="27"/>
      <w:lang w:val="x-none" w:eastAsia="x-none"/>
    </w:rPr>
  </w:style>
  <w:style w:type="character" w:styleId="a3">
    <w:name w:val="Hyperlink"/>
    <w:unhideWhenUsed/>
    <w:rsid w:val="007972FF"/>
    <w:rPr>
      <w:color w:val="0000FF"/>
      <w:u w:val="single"/>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locked/>
    <w:rsid w:val="007972FF"/>
    <w:rPr>
      <w:rFonts w:ascii="Times New Roman" w:eastAsia="Times New Roman" w:hAnsi="Times New Roman" w:cs="Times New Roman"/>
      <w:sz w:val="24"/>
      <w:szCs w:val="24"/>
      <w:lang w:val="ru-RU" w:eastAsia="ru-RU"/>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link w:val="1"/>
    <w:unhideWhenUsed/>
    <w:qFormat/>
    <w:rsid w:val="007972FF"/>
    <w:pPr>
      <w:spacing w:after="0" w:line="240" w:lineRule="auto"/>
    </w:pPr>
    <w:rPr>
      <w:rFonts w:ascii="Times New Roman" w:eastAsia="Times New Roman" w:hAnsi="Times New Roman" w:cs="Times New Roman"/>
      <w:sz w:val="24"/>
      <w:szCs w:val="24"/>
      <w:lang w:val="ru-RU" w:eastAsia="ru-RU"/>
    </w:rPr>
  </w:style>
  <w:style w:type="character" w:customStyle="1" w:styleId="a5">
    <w:name w:val="Название Знак"/>
    <w:basedOn w:val="a0"/>
    <w:link w:val="a6"/>
    <w:locked/>
    <w:rsid w:val="007972FF"/>
    <w:rPr>
      <w:rFonts w:ascii="Times New Roman" w:hAnsi="Times New Roman" w:cs="Times New Roman"/>
      <w:sz w:val="28"/>
      <w:lang w:eastAsia="ru-RU"/>
    </w:rPr>
  </w:style>
  <w:style w:type="paragraph" w:styleId="a6">
    <w:name w:val="Title"/>
    <w:basedOn w:val="a"/>
    <w:next w:val="a"/>
    <w:link w:val="a5"/>
    <w:qFormat/>
    <w:rsid w:val="007972FF"/>
    <w:pPr>
      <w:pBdr>
        <w:bottom w:val="single" w:sz="8" w:space="4" w:color="4F81BD" w:themeColor="accent1"/>
      </w:pBdr>
      <w:spacing w:after="300" w:line="240" w:lineRule="auto"/>
      <w:contextualSpacing/>
    </w:pPr>
    <w:rPr>
      <w:rFonts w:ascii="Times New Roman" w:eastAsiaTheme="minorHAnsi" w:hAnsi="Times New Roman"/>
      <w:sz w:val="28"/>
      <w:lang w:val="uk-UA" w:eastAsia="ru-RU"/>
    </w:rPr>
  </w:style>
  <w:style w:type="character" w:customStyle="1" w:styleId="a7">
    <w:name w:val="Основной текст Знак"/>
    <w:basedOn w:val="a0"/>
    <w:link w:val="a8"/>
    <w:uiPriority w:val="99"/>
    <w:semiHidden/>
    <w:locked/>
    <w:rsid w:val="007972FF"/>
    <w:rPr>
      <w:lang w:val="ru-RU"/>
    </w:rPr>
  </w:style>
  <w:style w:type="paragraph" w:styleId="a8">
    <w:name w:val="Body Text"/>
    <w:basedOn w:val="a"/>
    <w:link w:val="a7"/>
    <w:uiPriority w:val="99"/>
    <w:semiHidden/>
    <w:unhideWhenUsed/>
    <w:rsid w:val="007972FF"/>
    <w:pPr>
      <w:spacing w:after="120"/>
    </w:pPr>
    <w:rPr>
      <w:rFonts w:asciiTheme="minorHAnsi" w:eastAsiaTheme="minorHAnsi" w:hAnsiTheme="minorHAnsi" w:cstheme="minorBidi"/>
    </w:rPr>
  </w:style>
  <w:style w:type="character" w:customStyle="1" w:styleId="a9">
    <w:name w:val="Основной текст с отступом Знак"/>
    <w:basedOn w:val="a0"/>
    <w:link w:val="aa"/>
    <w:semiHidden/>
    <w:locked/>
    <w:rsid w:val="007972FF"/>
    <w:rPr>
      <w:rFonts w:ascii="Times New Roman" w:eastAsia="Times New Roman" w:hAnsi="Times New Roman" w:cs="Times New Roman"/>
      <w:sz w:val="24"/>
      <w:szCs w:val="24"/>
      <w:lang w:val="x-none" w:eastAsia="x-none"/>
    </w:rPr>
  </w:style>
  <w:style w:type="paragraph" w:styleId="aa">
    <w:name w:val="Body Text Indent"/>
    <w:basedOn w:val="a"/>
    <w:link w:val="a9"/>
    <w:semiHidden/>
    <w:unhideWhenUsed/>
    <w:rsid w:val="007972FF"/>
    <w:pPr>
      <w:spacing w:after="120"/>
      <w:ind w:left="283"/>
    </w:pPr>
    <w:rPr>
      <w:rFonts w:ascii="Times New Roman" w:eastAsia="Times New Roman" w:hAnsi="Times New Roman"/>
      <w:sz w:val="24"/>
      <w:szCs w:val="24"/>
      <w:lang w:val="x-none" w:eastAsia="x-none"/>
    </w:rPr>
  </w:style>
  <w:style w:type="character" w:customStyle="1" w:styleId="ab">
    <w:name w:val="Без интервала Знак"/>
    <w:link w:val="ac"/>
    <w:locked/>
    <w:rsid w:val="007972FF"/>
    <w:rPr>
      <w:lang w:val="ru-RU"/>
    </w:rPr>
  </w:style>
  <w:style w:type="paragraph" w:styleId="ac">
    <w:name w:val="No Spacing"/>
    <w:link w:val="ab"/>
    <w:qFormat/>
    <w:rsid w:val="007972FF"/>
    <w:pPr>
      <w:spacing w:after="0" w:line="240" w:lineRule="auto"/>
    </w:pPr>
    <w:rPr>
      <w:lang w:val="ru-RU"/>
    </w:rPr>
  </w:style>
  <w:style w:type="paragraph" w:customStyle="1" w:styleId="rvps12">
    <w:name w:val="rvps12"/>
    <w:basedOn w:val="a"/>
    <w:rsid w:val="0079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
    <w:name w:val="Содержимое таблицы"/>
    <w:basedOn w:val="a"/>
    <w:rsid w:val="007972FF"/>
    <w:pPr>
      <w:suppressLineNumbers/>
      <w:suppressAutoHyphens/>
      <w:spacing w:after="0" w:line="240" w:lineRule="auto"/>
    </w:pPr>
    <w:rPr>
      <w:rFonts w:ascii="Liberation Serif" w:eastAsia="Noto Sans CJK SC Regular" w:hAnsi="Liberation Serif" w:cs="FreeSans"/>
      <w:kern w:val="2"/>
      <w:sz w:val="24"/>
      <w:szCs w:val="24"/>
      <w:lang w:val="uk-UA" w:eastAsia="zh-CN" w:bidi="hi-IN"/>
    </w:rPr>
  </w:style>
  <w:style w:type="paragraph" w:customStyle="1" w:styleId="Default">
    <w:name w:val="Default"/>
    <w:rsid w:val="007972FF"/>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rvps2">
    <w:name w:val="rvps2"/>
    <w:basedOn w:val="a"/>
    <w:rsid w:val="007972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Подпись к таблице_"/>
    <w:link w:val="af"/>
    <w:locked/>
    <w:rsid w:val="007972FF"/>
    <w:rPr>
      <w:shd w:val="clear" w:color="auto" w:fill="FFFFFF"/>
    </w:rPr>
  </w:style>
  <w:style w:type="paragraph" w:customStyle="1" w:styleId="af">
    <w:name w:val="Подпись к таблице"/>
    <w:basedOn w:val="a"/>
    <w:link w:val="ae"/>
    <w:rsid w:val="007972FF"/>
    <w:pPr>
      <w:widowControl w:val="0"/>
      <w:shd w:val="clear" w:color="auto" w:fill="FFFFFF"/>
      <w:spacing w:after="0" w:line="240" w:lineRule="atLeast"/>
    </w:pPr>
    <w:rPr>
      <w:rFonts w:asciiTheme="minorHAnsi" w:eastAsiaTheme="minorHAnsi" w:hAnsiTheme="minorHAnsi" w:cstheme="minorBidi"/>
      <w:lang w:val="uk-UA"/>
    </w:rPr>
  </w:style>
  <w:style w:type="character" w:styleId="af0">
    <w:name w:val="line number"/>
    <w:basedOn w:val="a0"/>
    <w:semiHidden/>
    <w:unhideWhenUsed/>
    <w:rsid w:val="007972FF"/>
  </w:style>
  <w:style w:type="character" w:customStyle="1" w:styleId="2">
    <w:name w:val="Стиль2"/>
    <w:basedOn w:val="af0"/>
    <w:rsid w:val="007972FF"/>
  </w:style>
  <w:style w:type="character" w:customStyle="1" w:styleId="10">
    <w:name w:val="Основной текст с отступом Знак1"/>
    <w:basedOn w:val="a0"/>
    <w:semiHidden/>
    <w:rsid w:val="007972FF"/>
    <w:rPr>
      <w:rFonts w:ascii="Calibri" w:eastAsia="Calibri" w:hAnsi="Calibri" w:cs="Times New Roman"/>
      <w:lang w:val="ru-RU"/>
    </w:rPr>
  </w:style>
  <w:style w:type="character" w:customStyle="1" w:styleId="11">
    <w:name w:val="Название Знак1"/>
    <w:basedOn w:val="a0"/>
    <w:rsid w:val="007972FF"/>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10">
    <w:name w:val="rvts10"/>
    <w:basedOn w:val="a0"/>
    <w:rsid w:val="007972FF"/>
  </w:style>
  <w:style w:type="character" w:customStyle="1" w:styleId="12">
    <w:name w:val="Основной текст Знак1"/>
    <w:basedOn w:val="a0"/>
    <w:uiPriority w:val="99"/>
    <w:semiHidden/>
    <w:rsid w:val="007972FF"/>
    <w:rPr>
      <w:rFonts w:ascii="Calibri" w:eastAsia="Calibri" w:hAnsi="Calibri" w:cs="Times New Roman"/>
      <w:lang w:val="ru-RU"/>
    </w:rPr>
  </w:style>
  <w:style w:type="character" w:customStyle="1" w:styleId="20">
    <w:name w:val="Основной текст (2) + Не полужирный"/>
    <w:basedOn w:val="a0"/>
    <w:rsid w:val="007972FF"/>
    <w:rPr>
      <w:b/>
      <w:bCs/>
      <w:sz w:val="22"/>
      <w:szCs w:val="22"/>
      <w:shd w:val="clear" w:color="auto" w:fill="FFFFFF"/>
    </w:rPr>
  </w:style>
  <w:style w:type="character" w:customStyle="1" w:styleId="apple-converted-space">
    <w:name w:val="apple-converted-space"/>
    <w:basedOn w:val="a0"/>
    <w:rsid w:val="007972FF"/>
  </w:style>
  <w:style w:type="character" w:styleId="af1">
    <w:name w:val="Strong"/>
    <w:basedOn w:val="a0"/>
    <w:qFormat/>
    <w:rsid w:val="007972FF"/>
    <w:rPr>
      <w:b/>
      <w:bCs/>
    </w:rPr>
  </w:style>
  <w:style w:type="table" w:styleId="af2">
    <w:name w:val="Table Grid"/>
    <w:basedOn w:val="a1"/>
    <w:uiPriority w:val="59"/>
    <w:rsid w:val="00BF0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6C7B6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C7B69"/>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FF"/>
    <w:rPr>
      <w:rFonts w:ascii="Calibri" w:eastAsia="Calibri" w:hAnsi="Calibri" w:cs="Times New Roman"/>
      <w:lang w:val="ru-RU"/>
    </w:rPr>
  </w:style>
  <w:style w:type="paragraph" w:styleId="3">
    <w:name w:val="heading 3"/>
    <w:basedOn w:val="a"/>
    <w:link w:val="30"/>
    <w:semiHidden/>
    <w:unhideWhenUsed/>
    <w:qFormat/>
    <w:rsid w:val="007972FF"/>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972FF"/>
    <w:rPr>
      <w:rFonts w:ascii="Times New Roman" w:eastAsia="Times New Roman" w:hAnsi="Times New Roman" w:cs="Times New Roman"/>
      <w:b/>
      <w:bCs/>
      <w:sz w:val="27"/>
      <w:szCs w:val="27"/>
      <w:lang w:val="x-none" w:eastAsia="x-none"/>
    </w:rPr>
  </w:style>
  <w:style w:type="character" w:styleId="a3">
    <w:name w:val="Hyperlink"/>
    <w:unhideWhenUsed/>
    <w:rsid w:val="007972FF"/>
    <w:rPr>
      <w:color w:val="0000FF"/>
      <w:u w:val="single"/>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locked/>
    <w:rsid w:val="007972FF"/>
    <w:rPr>
      <w:rFonts w:ascii="Times New Roman" w:eastAsia="Times New Roman" w:hAnsi="Times New Roman" w:cs="Times New Roman"/>
      <w:sz w:val="24"/>
      <w:szCs w:val="24"/>
      <w:lang w:val="ru-RU" w:eastAsia="ru-RU"/>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link w:val="1"/>
    <w:unhideWhenUsed/>
    <w:qFormat/>
    <w:rsid w:val="007972FF"/>
    <w:pPr>
      <w:spacing w:after="0" w:line="240" w:lineRule="auto"/>
    </w:pPr>
    <w:rPr>
      <w:rFonts w:ascii="Times New Roman" w:eastAsia="Times New Roman" w:hAnsi="Times New Roman" w:cs="Times New Roman"/>
      <w:sz w:val="24"/>
      <w:szCs w:val="24"/>
      <w:lang w:val="ru-RU" w:eastAsia="ru-RU"/>
    </w:rPr>
  </w:style>
  <w:style w:type="character" w:customStyle="1" w:styleId="a5">
    <w:name w:val="Название Знак"/>
    <w:basedOn w:val="a0"/>
    <w:link w:val="a6"/>
    <w:locked/>
    <w:rsid w:val="007972FF"/>
    <w:rPr>
      <w:rFonts w:ascii="Times New Roman" w:hAnsi="Times New Roman" w:cs="Times New Roman"/>
      <w:sz w:val="28"/>
      <w:lang w:eastAsia="ru-RU"/>
    </w:rPr>
  </w:style>
  <w:style w:type="paragraph" w:styleId="a6">
    <w:name w:val="Title"/>
    <w:basedOn w:val="a"/>
    <w:next w:val="a"/>
    <w:link w:val="a5"/>
    <w:qFormat/>
    <w:rsid w:val="007972FF"/>
    <w:pPr>
      <w:pBdr>
        <w:bottom w:val="single" w:sz="8" w:space="4" w:color="4F81BD" w:themeColor="accent1"/>
      </w:pBdr>
      <w:spacing w:after="300" w:line="240" w:lineRule="auto"/>
      <w:contextualSpacing/>
    </w:pPr>
    <w:rPr>
      <w:rFonts w:ascii="Times New Roman" w:eastAsiaTheme="minorHAnsi" w:hAnsi="Times New Roman"/>
      <w:sz w:val="28"/>
      <w:lang w:val="uk-UA" w:eastAsia="ru-RU"/>
    </w:rPr>
  </w:style>
  <w:style w:type="character" w:customStyle="1" w:styleId="a7">
    <w:name w:val="Основной текст Знак"/>
    <w:basedOn w:val="a0"/>
    <w:link w:val="a8"/>
    <w:uiPriority w:val="99"/>
    <w:semiHidden/>
    <w:locked/>
    <w:rsid w:val="007972FF"/>
    <w:rPr>
      <w:lang w:val="ru-RU"/>
    </w:rPr>
  </w:style>
  <w:style w:type="paragraph" w:styleId="a8">
    <w:name w:val="Body Text"/>
    <w:basedOn w:val="a"/>
    <w:link w:val="a7"/>
    <w:uiPriority w:val="99"/>
    <w:semiHidden/>
    <w:unhideWhenUsed/>
    <w:rsid w:val="007972FF"/>
    <w:pPr>
      <w:spacing w:after="120"/>
    </w:pPr>
    <w:rPr>
      <w:rFonts w:asciiTheme="minorHAnsi" w:eastAsiaTheme="minorHAnsi" w:hAnsiTheme="minorHAnsi" w:cstheme="minorBidi"/>
    </w:rPr>
  </w:style>
  <w:style w:type="character" w:customStyle="1" w:styleId="a9">
    <w:name w:val="Основной текст с отступом Знак"/>
    <w:basedOn w:val="a0"/>
    <w:link w:val="aa"/>
    <w:semiHidden/>
    <w:locked/>
    <w:rsid w:val="007972FF"/>
    <w:rPr>
      <w:rFonts w:ascii="Times New Roman" w:eastAsia="Times New Roman" w:hAnsi="Times New Roman" w:cs="Times New Roman"/>
      <w:sz w:val="24"/>
      <w:szCs w:val="24"/>
      <w:lang w:val="x-none" w:eastAsia="x-none"/>
    </w:rPr>
  </w:style>
  <w:style w:type="paragraph" w:styleId="aa">
    <w:name w:val="Body Text Indent"/>
    <w:basedOn w:val="a"/>
    <w:link w:val="a9"/>
    <w:semiHidden/>
    <w:unhideWhenUsed/>
    <w:rsid w:val="007972FF"/>
    <w:pPr>
      <w:spacing w:after="120"/>
      <w:ind w:left="283"/>
    </w:pPr>
    <w:rPr>
      <w:rFonts w:ascii="Times New Roman" w:eastAsia="Times New Roman" w:hAnsi="Times New Roman"/>
      <w:sz w:val="24"/>
      <w:szCs w:val="24"/>
      <w:lang w:val="x-none" w:eastAsia="x-none"/>
    </w:rPr>
  </w:style>
  <w:style w:type="character" w:customStyle="1" w:styleId="ab">
    <w:name w:val="Без интервала Знак"/>
    <w:link w:val="ac"/>
    <w:locked/>
    <w:rsid w:val="007972FF"/>
    <w:rPr>
      <w:lang w:val="ru-RU"/>
    </w:rPr>
  </w:style>
  <w:style w:type="paragraph" w:styleId="ac">
    <w:name w:val="No Spacing"/>
    <w:link w:val="ab"/>
    <w:qFormat/>
    <w:rsid w:val="007972FF"/>
    <w:pPr>
      <w:spacing w:after="0" w:line="240" w:lineRule="auto"/>
    </w:pPr>
    <w:rPr>
      <w:lang w:val="ru-RU"/>
    </w:rPr>
  </w:style>
  <w:style w:type="paragraph" w:customStyle="1" w:styleId="rvps12">
    <w:name w:val="rvps12"/>
    <w:basedOn w:val="a"/>
    <w:rsid w:val="0079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
    <w:name w:val="Содержимое таблицы"/>
    <w:basedOn w:val="a"/>
    <w:rsid w:val="007972FF"/>
    <w:pPr>
      <w:suppressLineNumbers/>
      <w:suppressAutoHyphens/>
      <w:spacing w:after="0" w:line="240" w:lineRule="auto"/>
    </w:pPr>
    <w:rPr>
      <w:rFonts w:ascii="Liberation Serif" w:eastAsia="Noto Sans CJK SC Regular" w:hAnsi="Liberation Serif" w:cs="FreeSans"/>
      <w:kern w:val="2"/>
      <w:sz w:val="24"/>
      <w:szCs w:val="24"/>
      <w:lang w:val="uk-UA" w:eastAsia="zh-CN" w:bidi="hi-IN"/>
    </w:rPr>
  </w:style>
  <w:style w:type="paragraph" w:customStyle="1" w:styleId="Default">
    <w:name w:val="Default"/>
    <w:rsid w:val="007972FF"/>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rvps2">
    <w:name w:val="rvps2"/>
    <w:basedOn w:val="a"/>
    <w:rsid w:val="007972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Подпись к таблице_"/>
    <w:link w:val="af"/>
    <w:locked/>
    <w:rsid w:val="007972FF"/>
    <w:rPr>
      <w:shd w:val="clear" w:color="auto" w:fill="FFFFFF"/>
    </w:rPr>
  </w:style>
  <w:style w:type="paragraph" w:customStyle="1" w:styleId="af">
    <w:name w:val="Подпись к таблице"/>
    <w:basedOn w:val="a"/>
    <w:link w:val="ae"/>
    <w:rsid w:val="007972FF"/>
    <w:pPr>
      <w:widowControl w:val="0"/>
      <w:shd w:val="clear" w:color="auto" w:fill="FFFFFF"/>
      <w:spacing w:after="0" w:line="240" w:lineRule="atLeast"/>
    </w:pPr>
    <w:rPr>
      <w:rFonts w:asciiTheme="minorHAnsi" w:eastAsiaTheme="minorHAnsi" w:hAnsiTheme="minorHAnsi" w:cstheme="minorBidi"/>
      <w:lang w:val="uk-UA"/>
    </w:rPr>
  </w:style>
  <w:style w:type="character" w:styleId="af0">
    <w:name w:val="line number"/>
    <w:basedOn w:val="a0"/>
    <w:semiHidden/>
    <w:unhideWhenUsed/>
    <w:rsid w:val="007972FF"/>
  </w:style>
  <w:style w:type="character" w:customStyle="1" w:styleId="2">
    <w:name w:val="Стиль2"/>
    <w:basedOn w:val="af0"/>
    <w:rsid w:val="007972FF"/>
  </w:style>
  <w:style w:type="character" w:customStyle="1" w:styleId="10">
    <w:name w:val="Основной текст с отступом Знак1"/>
    <w:basedOn w:val="a0"/>
    <w:semiHidden/>
    <w:rsid w:val="007972FF"/>
    <w:rPr>
      <w:rFonts w:ascii="Calibri" w:eastAsia="Calibri" w:hAnsi="Calibri" w:cs="Times New Roman"/>
      <w:lang w:val="ru-RU"/>
    </w:rPr>
  </w:style>
  <w:style w:type="character" w:customStyle="1" w:styleId="11">
    <w:name w:val="Название Знак1"/>
    <w:basedOn w:val="a0"/>
    <w:rsid w:val="007972FF"/>
    <w:rPr>
      <w:rFonts w:asciiTheme="majorHAnsi" w:eastAsiaTheme="majorEastAsia" w:hAnsiTheme="majorHAnsi" w:cstheme="majorBidi"/>
      <w:color w:val="17365D" w:themeColor="text2" w:themeShade="BF"/>
      <w:spacing w:val="5"/>
      <w:kern w:val="28"/>
      <w:sz w:val="52"/>
      <w:szCs w:val="52"/>
      <w:lang w:val="ru-RU"/>
    </w:rPr>
  </w:style>
  <w:style w:type="character" w:customStyle="1" w:styleId="rvts10">
    <w:name w:val="rvts10"/>
    <w:basedOn w:val="a0"/>
    <w:rsid w:val="007972FF"/>
  </w:style>
  <w:style w:type="character" w:customStyle="1" w:styleId="12">
    <w:name w:val="Основной текст Знак1"/>
    <w:basedOn w:val="a0"/>
    <w:uiPriority w:val="99"/>
    <w:semiHidden/>
    <w:rsid w:val="007972FF"/>
    <w:rPr>
      <w:rFonts w:ascii="Calibri" w:eastAsia="Calibri" w:hAnsi="Calibri" w:cs="Times New Roman"/>
      <w:lang w:val="ru-RU"/>
    </w:rPr>
  </w:style>
  <w:style w:type="character" w:customStyle="1" w:styleId="20">
    <w:name w:val="Основной текст (2) + Не полужирный"/>
    <w:basedOn w:val="a0"/>
    <w:rsid w:val="007972FF"/>
    <w:rPr>
      <w:b/>
      <w:bCs/>
      <w:sz w:val="22"/>
      <w:szCs w:val="22"/>
      <w:shd w:val="clear" w:color="auto" w:fill="FFFFFF"/>
    </w:rPr>
  </w:style>
  <w:style w:type="character" w:customStyle="1" w:styleId="apple-converted-space">
    <w:name w:val="apple-converted-space"/>
    <w:basedOn w:val="a0"/>
    <w:rsid w:val="007972FF"/>
  </w:style>
  <w:style w:type="character" w:styleId="af1">
    <w:name w:val="Strong"/>
    <w:basedOn w:val="a0"/>
    <w:qFormat/>
    <w:rsid w:val="007972FF"/>
    <w:rPr>
      <w:b/>
      <w:bCs/>
    </w:rPr>
  </w:style>
  <w:style w:type="table" w:styleId="af2">
    <w:name w:val="Table Grid"/>
    <w:basedOn w:val="a1"/>
    <w:uiPriority w:val="59"/>
    <w:rsid w:val="00BF0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6C7B6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C7B69"/>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4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A8516-24F8-4703-85FF-FE2EE62B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24165</Words>
  <Characters>13775</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2021-04-28T11:03:00Z</cp:lastPrinted>
  <dcterms:created xsi:type="dcterms:W3CDTF">2021-03-16T09:44:00Z</dcterms:created>
  <dcterms:modified xsi:type="dcterms:W3CDTF">2021-05-07T05:39:00Z</dcterms:modified>
</cp:coreProperties>
</file>